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982" w:rsidRPr="00A74982" w:rsidRDefault="00A74982" w:rsidP="005C6F03">
      <w:pPr>
        <w:pStyle w:val="RACP-arial12"/>
        <w:rPr>
          <w:lang w:val="en-US"/>
        </w:rPr>
      </w:pPr>
      <w:r w:rsidRPr="00A74982">
        <w:rPr>
          <w:lang w:val="en-US"/>
        </w:rPr>
        <w:t>TECHNICAL NOTE</w:t>
      </w:r>
    </w:p>
    <w:p w:rsidR="005C6F03" w:rsidRPr="00A74982" w:rsidRDefault="005C6F03" w:rsidP="005C6F03">
      <w:pPr>
        <w:pStyle w:val="RACP-arial12"/>
        <w:rPr>
          <w:lang w:val="en-US"/>
        </w:rPr>
      </w:pPr>
      <w:r w:rsidRPr="00A74982">
        <w:rPr>
          <w:lang w:val="en-US"/>
        </w:rPr>
        <w:t>DOI</w:t>
      </w:r>
    </w:p>
    <w:p w:rsidR="005C6F03" w:rsidRPr="00A74982" w:rsidRDefault="005C6F03" w:rsidP="005C6F03">
      <w:pPr>
        <w:pStyle w:val="RACP-TNRsin"/>
        <w:rPr>
          <w:lang w:val="en-US"/>
        </w:rPr>
      </w:pPr>
    </w:p>
    <w:p w:rsidR="00827A3E" w:rsidRPr="00A74982" w:rsidRDefault="00A74982" w:rsidP="005C6F03">
      <w:pPr>
        <w:pStyle w:val="RACP-arial16"/>
        <w:rPr>
          <w:lang w:val="en-US"/>
        </w:rPr>
      </w:pPr>
      <w:r w:rsidRPr="00A74982">
        <w:rPr>
          <w:lang w:val="en-US"/>
        </w:rPr>
        <w:t xml:space="preserve">Total resection of the colorectal wall using the </w:t>
      </w:r>
      <w:r w:rsidR="00827A3E" w:rsidRPr="00A74982">
        <w:rPr>
          <w:lang w:val="en-US"/>
        </w:rPr>
        <w:t>FTRD®</w:t>
      </w:r>
      <w:r w:rsidRPr="00A74982">
        <w:rPr>
          <w:lang w:val="en-US"/>
        </w:rPr>
        <w:t xml:space="preserve"> device</w:t>
      </w:r>
    </w:p>
    <w:p w:rsidR="00290A5E" w:rsidRPr="00A74982" w:rsidRDefault="00290A5E" w:rsidP="005C6F03">
      <w:pPr>
        <w:pStyle w:val="RACP-TNRsin"/>
        <w:rPr>
          <w:lang w:val="en-US"/>
        </w:rPr>
      </w:pPr>
    </w:p>
    <w:p w:rsidR="00BC0D92" w:rsidRPr="00290A5E" w:rsidRDefault="00BC0D92" w:rsidP="005C6F03">
      <w:pPr>
        <w:pStyle w:val="RACP-TNRsin"/>
      </w:pPr>
      <w:r w:rsidRPr="00B66594">
        <w:t xml:space="preserve">Sandra </w:t>
      </w:r>
      <w:proofErr w:type="spellStart"/>
      <w:r w:rsidRPr="00B66594">
        <w:t>Lencinas</w:t>
      </w:r>
      <w:proofErr w:type="spellEnd"/>
    </w:p>
    <w:p w:rsidR="00290A5E" w:rsidRDefault="00290A5E" w:rsidP="005C6F03">
      <w:pPr>
        <w:pStyle w:val="RACP-TNRsin"/>
      </w:pPr>
    </w:p>
    <w:p w:rsidR="00A74982" w:rsidRPr="00A74982" w:rsidRDefault="00A74982" w:rsidP="005C6F03">
      <w:pPr>
        <w:pStyle w:val="RACP-TNRsin"/>
        <w:rPr>
          <w:lang w:val="en-US"/>
        </w:rPr>
      </w:pPr>
      <w:r w:rsidRPr="00A74982">
        <w:rPr>
          <w:lang w:val="en-US"/>
        </w:rPr>
        <w:t>The author declares no conflicts of interest.</w:t>
      </w:r>
    </w:p>
    <w:p w:rsidR="005C6F03" w:rsidRDefault="005C6F03" w:rsidP="005C6F03">
      <w:pPr>
        <w:pStyle w:val="RACP-TNRsin"/>
      </w:pPr>
      <w:r>
        <w:t xml:space="preserve">Sandra </w:t>
      </w:r>
      <w:proofErr w:type="spellStart"/>
      <w:r>
        <w:t>Lencinas</w:t>
      </w:r>
      <w:proofErr w:type="spellEnd"/>
    </w:p>
    <w:p w:rsidR="005C6F03" w:rsidRPr="00290A5E" w:rsidRDefault="005C6F03" w:rsidP="005C6F03">
      <w:pPr>
        <w:pStyle w:val="RACP-TNRsin"/>
      </w:pPr>
      <w:r w:rsidRPr="005C6F03">
        <w:t>sandralencinas@gmail.com</w:t>
      </w:r>
    </w:p>
    <w:p w:rsidR="00A74982" w:rsidRPr="00A74982" w:rsidRDefault="00A74982" w:rsidP="005C6F03">
      <w:pPr>
        <w:pStyle w:val="RACP-TNRsin"/>
        <w:rPr>
          <w:lang w:val="en-US"/>
        </w:rPr>
      </w:pPr>
      <w:proofErr w:type="gramStart"/>
      <w:r w:rsidRPr="00A74982">
        <w:rPr>
          <w:lang w:val="en-US"/>
        </w:rPr>
        <w:t>Received: February 2022.</w:t>
      </w:r>
      <w:proofErr w:type="gramEnd"/>
      <w:r w:rsidRPr="00A74982">
        <w:rPr>
          <w:lang w:val="en-US"/>
        </w:rPr>
        <w:t xml:space="preserve"> </w:t>
      </w:r>
      <w:r w:rsidRPr="00A74982">
        <w:rPr>
          <w:highlight w:val="yellow"/>
          <w:lang w:val="en-US"/>
        </w:rPr>
        <w:t>Approved:</w:t>
      </w:r>
    </w:p>
    <w:p w:rsidR="005C6F03" w:rsidRPr="00A74982" w:rsidRDefault="005C6F03" w:rsidP="005C6F03">
      <w:pPr>
        <w:pStyle w:val="RACP-TNRsin"/>
        <w:rPr>
          <w:lang w:val="en-US"/>
        </w:rPr>
      </w:pPr>
    </w:p>
    <w:p w:rsidR="00A74982" w:rsidRDefault="00A74982" w:rsidP="00B66594">
      <w:pPr>
        <w:pStyle w:val="RACP-arial12"/>
        <w:rPr>
          <w:lang w:val="en-US"/>
        </w:rPr>
      </w:pPr>
    </w:p>
    <w:p w:rsidR="00D618F1" w:rsidRPr="00290A5E" w:rsidRDefault="00290A5E" w:rsidP="00B66594">
      <w:pPr>
        <w:pStyle w:val="RACP-arial12"/>
        <w:rPr>
          <w:lang w:val="en-US"/>
        </w:rPr>
      </w:pPr>
      <w:r>
        <w:rPr>
          <w:lang w:val="en-US"/>
        </w:rPr>
        <w:t>ABSTRACT</w:t>
      </w:r>
    </w:p>
    <w:p w:rsidR="003C3DFE" w:rsidRPr="00290A5E" w:rsidRDefault="00D618F1" w:rsidP="00B66594">
      <w:pPr>
        <w:pStyle w:val="RACP-TNRsin"/>
        <w:rPr>
          <w:lang w:val="en-US"/>
        </w:rPr>
      </w:pPr>
      <w:r w:rsidRPr="00290A5E">
        <w:rPr>
          <w:lang w:val="en-US"/>
        </w:rPr>
        <w:t>Endoscopic resection of the entire thickness of the colorectal wall using the Ovesco FTRD® device (Full Thickness Resection Device) sy</w:t>
      </w:r>
      <w:r w:rsidR="00D60DFA">
        <w:rPr>
          <w:lang w:val="en-US"/>
        </w:rPr>
        <w:t>stem is a technique that allows</w:t>
      </w:r>
      <w:r w:rsidRPr="00290A5E">
        <w:rPr>
          <w:lang w:val="en-US"/>
        </w:rPr>
        <w:t xml:space="preserve"> </w:t>
      </w:r>
      <w:r w:rsidR="00D60DFA" w:rsidRPr="00290A5E">
        <w:rPr>
          <w:lang w:val="en-US"/>
        </w:rPr>
        <w:t>removing</w:t>
      </w:r>
      <w:r w:rsidRPr="00290A5E">
        <w:rPr>
          <w:lang w:val="en-US"/>
        </w:rPr>
        <w:t xml:space="preserve"> a colorectal lesion along with the entire wall where it sits, by colonoscopy. This is done using a modified Ovesco (Over-the-scope) clip and the main advantage is that it allows an adequate histopathological analysis of the resected specimen. It is mostly performed on an outpatient basis and can be an alternative to surgical treatment in selected cases.</w:t>
      </w:r>
    </w:p>
    <w:p w:rsidR="003C3DFE" w:rsidRPr="00290A5E" w:rsidRDefault="00BC0D92" w:rsidP="00B66594">
      <w:pPr>
        <w:pStyle w:val="RACP-TNRsin"/>
        <w:rPr>
          <w:lang w:val="en-US"/>
        </w:rPr>
      </w:pPr>
      <w:r>
        <w:rPr>
          <w:b/>
          <w:bCs/>
          <w:lang w:val="en-US"/>
        </w:rPr>
        <w:t xml:space="preserve">Keywords: </w:t>
      </w:r>
      <w:r w:rsidRPr="00B66594">
        <w:rPr>
          <w:bCs/>
          <w:lang w:val="en-US"/>
        </w:rPr>
        <w:t>FTRD; Colonoscopy</w:t>
      </w:r>
      <w:r w:rsidR="00290A5E" w:rsidRPr="00B66594">
        <w:rPr>
          <w:bCs/>
          <w:lang w:val="en-US"/>
        </w:rPr>
        <w:t xml:space="preserve">; </w:t>
      </w:r>
      <w:r w:rsidR="009A656C" w:rsidRPr="00B66594">
        <w:rPr>
          <w:bCs/>
          <w:lang w:val="en-US"/>
        </w:rPr>
        <w:t>C</w:t>
      </w:r>
      <w:r w:rsidR="002F22B1" w:rsidRPr="00B66594">
        <w:rPr>
          <w:bCs/>
          <w:lang w:val="en-US"/>
        </w:rPr>
        <w:t>olorectal wall</w:t>
      </w:r>
    </w:p>
    <w:p w:rsidR="002F22B1" w:rsidRPr="00290A5E" w:rsidRDefault="002F22B1" w:rsidP="00B66594">
      <w:pPr>
        <w:pStyle w:val="RACP-TNRsin"/>
        <w:rPr>
          <w:lang w:val="en-US"/>
        </w:rPr>
      </w:pPr>
    </w:p>
    <w:p w:rsidR="00633F14" w:rsidRPr="00290A5E" w:rsidRDefault="00633F14" w:rsidP="00B66594">
      <w:pPr>
        <w:pStyle w:val="RACP-arial12"/>
        <w:rPr>
          <w:lang w:val="en-US"/>
        </w:rPr>
      </w:pPr>
      <w:r w:rsidRPr="00290A5E">
        <w:rPr>
          <w:lang w:val="en-US"/>
        </w:rPr>
        <w:t>INTRODUC</w:t>
      </w:r>
      <w:r w:rsidR="00A74982">
        <w:rPr>
          <w:lang w:val="en-US"/>
        </w:rPr>
        <w:t>TIO</w:t>
      </w:r>
      <w:r w:rsidRPr="00290A5E">
        <w:rPr>
          <w:lang w:val="en-US"/>
        </w:rPr>
        <w:t>N</w:t>
      </w:r>
    </w:p>
    <w:p w:rsidR="00A74982" w:rsidRPr="00A74982" w:rsidRDefault="00A74982" w:rsidP="00CE1538">
      <w:pPr>
        <w:pStyle w:val="RACP-TNRsin"/>
        <w:rPr>
          <w:lang w:val="en-US"/>
        </w:rPr>
      </w:pPr>
      <w:r w:rsidRPr="00A74982">
        <w:rPr>
          <w:lang w:val="en-US"/>
        </w:rPr>
        <w:t xml:space="preserve">Endoscopic full thickness resection of the colorectal wall with the </w:t>
      </w:r>
      <w:proofErr w:type="spellStart"/>
      <w:r w:rsidRPr="00A74982">
        <w:rPr>
          <w:lang w:val="en-US"/>
        </w:rPr>
        <w:t>OvescoFTRD</w:t>
      </w:r>
      <w:proofErr w:type="spellEnd"/>
      <w:r w:rsidRPr="00A74982">
        <w:rPr>
          <w:lang w:val="en-US"/>
        </w:rPr>
        <w:t xml:space="preserve">® System (Full Thickness Resection Device) is a relatively new and minimally invasive </w:t>
      </w:r>
      <w:proofErr w:type="spellStart"/>
      <w:r w:rsidRPr="00A74982">
        <w:rPr>
          <w:lang w:val="en-US"/>
        </w:rPr>
        <w:t>transluminal</w:t>
      </w:r>
      <w:proofErr w:type="spellEnd"/>
      <w:r w:rsidRPr="00A74982">
        <w:rPr>
          <w:lang w:val="en-US"/>
        </w:rPr>
        <w:t xml:space="preserve"> resection technique. This device was approved for use in the colon in September 2014 and became available in Argentina at the end of 2017.</w:t>
      </w:r>
    </w:p>
    <w:p w:rsidR="00A74982" w:rsidRPr="00A74982" w:rsidRDefault="00A74982" w:rsidP="00CE1538">
      <w:pPr>
        <w:pStyle w:val="RACP-TNRsin"/>
        <w:rPr>
          <w:lang w:val="en-US"/>
        </w:rPr>
      </w:pPr>
      <w:r w:rsidRPr="00A74982">
        <w:rPr>
          <w:lang w:val="en-US"/>
        </w:rPr>
        <w:t xml:space="preserve">It is used in lesions that cannot be </w:t>
      </w:r>
      <w:proofErr w:type="spellStart"/>
      <w:r w:rsidRPr="00A74982">
        <w:rPr>
          <w:lang w:val="en-US"/>
        </w:rPr>
        <w:t>resected</w:t>
      </w:r>
      <w:proofErr w:type="spellEnd"/>
      <w:r w:rsidRPr="00A74982">
        <w:rPr>
          <w:lang w:val="en-US"/>
        </w:rPr>
        <w:t xml:space="preserve"> by other endoscopic techniques, such as mucosal resection or endoscopic </w:t>
      </w:r>
      <w:proofErr w:type="spellStart"/>
      <w:r w:rsidRPr="00A74982">
        <w:rPr>
          <w:lang w:val="en-US"/>
        </w:rPr>
        <w:t>submucosal</w:t>
      </w:r>
      <w:proofErr w:type="spellEnd"/>
      <w:r w:rsidRPr="00A74982">
        <w:rPr>
          <w:lang w:val="en-US"/>
        </w:rPr>
        <w:t xml:space="preserve"> dissection1.</w:t>
      </w:r>
    </w:p>
    <w:p w:rsidR="00A74982" w:rsidRDefault="00A74982" w:rsidP="00CE1538">
      <w:pPr>
        <w:pStyle w:val="RACP-TNRsin"/>
        <w:rPr>
          <w:lang w:val="en-US"/>
        </w:rPr>
      </w:pPr>
      <w:r w:rsidRPr="00A74982">
        <w:rPr>
          <w:lang w:val="en-US"/>
        </w:rPr>
        <w:t>It has precise indications for:</w:t>
      </w:r>
    </w:p>
    <w:p w:rsidR="004E0710" w:rsidRDefault="004E0710" w:rsidP="004E0710">
      <w:pPr>
        <w:pStyle w:val="RACP-TNRsin"/>
        <w:ind w:left="284"/>
      </w:pPr>
      <w:r>
        <w:t xml:space="preserve">1. </w:t>
      </w:r>
      <w:proofErr w:type="spellStart"/>
      <w:r>
        <w:t>Resection</w:t>
      </w:r>
      <w:proofErr w:type="spellEnd"/>
      <w:r>
        <w:t xml:space="preserve"> of</w:t>
      </w:r>
      <w:proofErr w:type="gramStart"/>
      <w:r>
        <w:t>:</w:t>
      </w:r>
      <w:r w:rsidRPr="00CE1538">
        <w:rPr>
          <w:vertAlign w:val="superscript"/>
        </w:rPr>
        <w:t>1</w:t>
      </w:r>
      <w:proofErr w:type="gramEnd"/>
      <w:r w:rsidRPr="00CE1538">
        <w:rPr>
          <w:vertAlign w:val="superscript"/>
        </w:rPr>
        <w:t>-3</w:t>
      </w:r>
    </w:p>
    <w:p w:rsidR="004E0710" w:rsidRPr="004E0710" w:rsidRDefault="004E0710" w:rsidP="004E0710">
      <w:pPr>
        <w:pStyle w:val="RACP-TNRsin"/>
        <w:ind w:left="284"/>
        <w:rPr>
          <w:lang w:val="en-US"/>
        </w:rPr>
      </w:pPr>
      <w:r w:rsidRPr="004E0710">
        <w:rPr>
          <w:lang w:val="en-US"/>
        </w:rPr>
        <w:lastRenderedPageBreak/>
        <w:t>- Lesions with sign the non-elevation sign due to fibrosis or scarring, as occurs in recurrent adenomas.</w:t>
      </w:r>
    </w:p>
    <w:p w:rsidR="004E0710" w:rsidRPr="004E0710" w:rsidRDefault="004E0710" w:rsidP="004E0710">
      <w:pPr>
        <w:pStyle w:val="RACP-TNRsin"/>
        <w:ind w:left="284"/>
        <w:rPr>
          <w:lang w:val="en-US"/>
        </w:rPr>
      </w:pPr>
      <w:r w:rsidRPr="004E0710">
        <w:rPr>
          <w:lang w:val="en-US"/>
        </w:rPr>
        <w:t>- Early colorectal cancers (T1 Sm1).</w:t>
      </w:r>
    </w:p>
    <w:p w:rsidR="004E0710" w:rsidRPr="004E0710" w:rsidRDefault="004E0710" w:rsidP="004E0710">
      <w:pPr>
        <w:pStyle w:val="RACP-TNRsin"/>
        <w:ind w:left="284"/>
        <w:rPr>
          <w:lang w:val="en-US"/>
        </w:rPr>
      </w:pPr>
      <w:r w:rsidRPr="004E0710">
        <w:rPr>
          <w:lang w:val="en-US"/>
        </w:rPr>
        <w:t>- Adenomas in difficult locations (</w:t>
      </w:r>
      <w:proofErr w:type="spellStart"/>
      <w:r w:rsidRPr="004E0710">
        <w:rPr>
          <w:lang w:val="en-US"/>
        </w:rPr>
        <w:t>diverticula</w:t>
      </w:r>
      <w:proofErr w:type="spellEnd"/>
      <w:r w:rsidRPr="004E0710">
        <w:rPr>
          <w:lang w:val="en-US"/>
        </w:rPr>
        <w:t xml:space="preserve">, </w:t>
      </w:r>
      <w:proofErr w:type="spellStart"/>
      <w:r w:rsidRPr="004E0710">
        <w:rPr>
          <w:lang w:val="en-US"/>
        </w:rPr>
        <w:t>appendicular</w:t>
      </w:r>
      <w:proofErr w:type="spellEnd"/>
      <w:r w:rsidRPr="004E0710">
        <w:rPr>
          <w:lang w:val="en-US"/>
        </w:rPr>
        <w:t xml:space="preserve"> orifice).</w:t>
      </w:r>
    </w:p>
    <w:p w:rsidR="004E0710" w:rsidRPr="004E0710" w:rsidRDefault="004E0710" w:rsidP="004E0710">
      <w:pPr>
        <w:pStyle w:val="RACP-TNRsin"/>
        <w:ind w:left="284"/>
        <w:rPr>
          <w:lang w:val="en-US"/>
        </w:rPr>
      </w:pPr>
      <w:r w:rsidRPr="004E0710">
        <w:rPr>
          <w:lang w:val="en-US"/>
        </w:rPr>
        <w:t xml:space="preserve">- Small </w:t>
      </w:r>
      <w:proofErr w:type="spellStart"/>
      <w:r w:rsidRPr="004E0710">
        <w:rPr>
          <w:lang w:val="en-US"/>
        </w:rPr>
        <w:t>submucosal</w:t>
      </w:r>
      <w:proofErr w:type="spellEnd"/>
      <w:r w:rsidRPr="004E0710">
        <w:rPr>
          <w:lang w:val="en-US"/>
        </w:rPr>
        <w:t xml:space="preserve"> lesions.</w:t>
      </w:r>
    </w:p>
    <w:p w:rsidR="00CE1538" w:rsidRDefault="004E0710" w:rsidP="00CE1538">
      <w:pPr>
        <w:pStyle w:val="RACP-TNRsin"/>
        <w:ind w:left="284"/>
        <w:rPr>
          <w:lang w:val="en-US"/>
        </w:rPr>
      </w:pPr>
      <w:r w:rsidRPr="004E0710">
        <w:rPr>
          <w:lang w:val="en-US"/>
        </w:rPr>
        <w:t xml:space="preserve">2. </w:t>
      </w:r>
      <w:proofErr w:type="spellStart"/>
      <w:r w:rsidRPr="004E0710">
        <w:rPr>
          <w:lang w:val="en-US"/>
        </w:rPr>
        <w:t>Transmural</w:t>
      </w:r>
      <w:proofErr w:type="spellEnd"/>
      <w:r w:rsidRPr="004E0710">
        <w:rPr>
          <w:lang w:val="en-US"/>
        </w:rPr>
        <w:t xml:space="preserve"> biopsy for the diagnosis of patients with motility disorders, such as </w:t>
      </w:r>
      <w:proofErr w:type="spellStart"/>
      <w:r w:rsidRPr="004E0710">
        <w:rPr>
          <w:lang w:val="en-US"/>
        </w:rPr>
        <w:t>Hirchsprung's</w:t>
      </w:r>
      <w:proofErr w:type="spellEnd"/>
      <w:r w:rsidRPr="004E0710">
        <w:rPr>
          <w:lang w:val="en-US"/>
        </w:rPr>
        <w:t xml:space="preserve"> disease. </w:t>
      </w:r>
    </w:p>
    <w:p w:rsidR="004E0710" w:rsidRPr="004E0710" w:rsidRDefault="004E0710" w:rsidP="00CE1538">
      <w:pPr>
        <w:pStyle w:val="RACP-TNRsin"/>
        <w:rPr>
          <w:lang w:val="en-US"/>
        </w:rPr>
      </w:pPr>
      <w:r w:rsidRPr="004E0710">
        <w:rPr>
          <w:lang w:val="en-US"/>
        </w:rPr>
        <w:t>It is contraindicated in</w:t>
      </w:r>
      <w:proofErr w:type="gramStart"/>
      <w:r w:rsidRPr="004E0710">
        <w:rPr>
          <w:lang w:val="en-US"/>
        </w:rPr>
        <w:t>:</w:t>
      </w:r>
      <w:r w:rsidRPr="00CE1538">
        <w:rPr>
          <w:vertAlign w:val="superscript"/>
          <w:lang w:val="en-US"/>
        </w:rPr>
        <w:t>1</w:t>
      </w:r>
      <w:proofErr w:type="gramEnd"/>
      <w:r w:rsidRPr="00CE1538">
        <w:rPr>
          <w:vertAlign w:val="superscript"/>
          <w:lang w:val="en-US"/>
        </w:rPr>
        <w:t>-3</w:t>
      </w:r>
    </w:p>
    <w:p w:rsidR="004E0710" w:rsidRPr="004E0710" w:rsidRDefault="004E0710" w:rsidP="004E0710">
      <w:pPr>
        <w:pStyle w:val="RACP-TNRsin"/>
        <w:ind w:left="284"/>
        <w:rPr>
          <w:lang w:val="en-US"/>
        </w:rPr>
      </w:pPr>
      <w:r w:rsidRPr="004E0710">
        <w:rPr>
          <w:lang w:val="en-US"/>
        </w:rPr>
        <w:t>- Lesions greater than 30 mm, due to the size of the device.</w:t>
      </w:r>
    </w:p>
    <w:p w:rsidR="004E0710" w:rsidRDefault="004E0710" w:rsidP="004E0710">
      <w:pPr>
        <w:pStyle w:val="RACP-TNRsin"/>
        <w:ind w:left="284"/>
      </w:pPr>
      <w:r>
        <w:t xml:space="preserve">- </w:t>
      </w:r>
      <w:proofErr w:type="spellStart"/>
      <w:r>
        <w:t>Invasive</w:t>
      </w:r>
      <w:proofErr w:type="spellEnd"/>
      <w:r>
        <w:t xml:space="preserve"> carcinomas.</w:t>
      </w:r>
    </w:p>
    <w:p w:rsidR="00BB4A62" w:rsidRPr="004E0710" w:rsidRDefault="004E0710" w:rsidP="004E0710">
      <w:pPr>
        <w:pStyle w:val="RACP-TNRsin"/>
        <w:ind w:left="284"/>
        <w:rPr>
          <w:lang w:val="en-US"/>
        </w:rPr>
      </w:pPr>
      <w:r w:rsidRPr="004E0710">
        <w:rPr>
          <w:lang w:val="en-US"/>
        </w:rPr>
        <w:t xml:space="preserve">- Cases of colorectal </w:t>
      </w:r>
      <w:proofErr w:type="spellStart"/>
      <w:r w:rsidRPr="004E0710">
        <w:rPr>
          <w:lang w:val="en-US"/>
        </w:rPr>
        <w:t>stenosis</w:t>
      </w:r>
      <w:proofErr w:type="spellEnd"/>
      <w:r w:rsidRPr="004E0710">
        <w:rPr>
          <w:lang w:val="en-US"/>
        </w:rPr>
        <w:t xml:space="preserve">, and where the lesion to be </w:t>
      </w:r>
      <w:proofErr w:type="spellStart"/>
      <w:r w:rsidRPr="004E0710">
        <w:rPr>
          <w:lang w:val="en-US"/>
        </w:rPr>
        <w:t>resected</w:t>
      </w:r>
      <w:proofErr w:type="spellEnd"/>
      <w:r w:rsidRPr="004E0710">
        <w:rPr>
          <w:lang w:val="en-US"/>
        </w:rPr>
        <w:t xml:space="preserve"> is located proximally, since it will be difficult to advance the device.</w:t>
      </w:r>
    </w:p>
    <w:p w:rsidR="004E0710" w:rsidRDefault="004E0710" w:rsidP="00B66594">
      <w:pPr>
        <w:pStyle w:val="RACP-arial12"/>
      </w:pPr>
    </w:p>
    <w:p w:rsidR="00633F14" w:rsidRPr="0008542F" w:rsidRDefault="00633F14" w:rsidP="00B66594">
      <w:pPr>
        <w:pStyle w:val="RACP-arial12"/>
        <w:rPr>
          <w:lang w:val="en-US"/>
        </w:rPr>
      </w:pPr>
      <w:r w:rsidRPr="0008542F">
        <w:rPr>
          <w:lang w:val="en-US"/>
        </w:rPr>
        <w:t>M</w:t>
      </w:r>
      <w:r w:rsidR="004E0710" w:rsidRPr="0008542F">
        <w:rPr>
          <w:lang w:val="en-US"/>
        </w:rPr>
        <w:t>E</w:t>
      </w:r>
      <w:r w:rsidRPr="0008542F">
        <w:rPr>
          <w:lang w:val="en-US"/>
        </w:rPr>
        <w:t>T</w:t>
      </w:r>
      <w:r w:rsidR="004E0710" w:rsidRPr="0008542F">
        <w:rPr>
          <w:lang w:val="en-US"/>
        </w:rPr>
        <w:t>HODS</w:t>
      </w:r>
    </w:p>
    <w:p w:rsidR="008043A2" w:rsidRPr="0008542F" w:rsidRDefault="0008542F" w:rsidP="0008542F">
      <w:pPr>
        <w:pStyle w:val="Prrafodelista"/>
        <w:tabs>
          <w:tab w:val="left" w:pos="789"/>
        </w:tabs>
        <w:spacing w:after="0" w:line="360" w:lineRule="auto"/>
        <w:ind w:left="0"/>
        <w:rPr>
          <w:rFonts w:ascii="Times New Roman" w:hAnsi="Times New Roman" w:cs="Times New Roman"/>
          <w:sz w:val="24"/>
          <w:szCs w:val="24"/>
          <w:lang w:val="en-US"/>
        </w:rPr>
      </w:pPr>
      <w:r w:rsidRPr="0008542F">
        <w:rPr>
          <w:rFonts w:ascii="Times New Roman" w:eastAsia="Roboto" w:hAnsi="Times New Roman" w:cs="Times New Roman"/>
          <w:sz w:val="24"/>
          <w:szCs w:val="24"/>
          <w:lang w:val="en-US"/>
        </w:rPr>
        <w:t xml:space="preserve">Endoscopic resection of the entire wall is based on the basic concept of closing the defect before resecting.1 </w:t>
      </w:r>
      <w:proofErr w:type="gramStart"/>
      <w:r w:rsidRPr="0008542F">
        <w:rPr>
          <w:rFonts w:ascii="Times New Roman" w:eastAsia="Roboto" w:hAnsi="Times New Roman" w:cs="Times New Roman"/>
          <w:sz w:val="24"/>
          <w:szCs w:val="24"/>
          <w:lang w:val="en-US"/>
        </w:rPr>
        <w:t>For</w:t>
      </w:r>
      <w:proofErr w:type="gramEnd"/>
      <w:r w:rsidRPr="0008542F">
        <w:rPr>
          <w:rFonts w:ascii="Times New Roman" w:eastAsia="Roboto" w:hAnsi="Times New Roman" w:cs="Times New Roman"/>
          <w:sz w:val="24"/>
          <w:szCs w:val="24"/>
          <w:lang w:val="en-US"/>
        </w:rPr>
        <w:t xml:space="preserve"> this, the colonic wall must be duplicated, generating a </w:t>
      </w:r>
      <w:proofErr w:type="spellStart"/>
      <w:r w:rsidRPr="0008542F">
        <w:rPr>
          <w:rFonts w:ascii="Times New Roman" w:eastAsia="Roboto" w:hAnsi="Times New Roman" w:cs="Times New Roman"/>
          <w:sz w:val="24"/>
          <w:szCs w:val="24"/>
          <w:lang w:val="en-US"/>
        </w:rPr>
        <w:t>pseudopedicle</w:t>
      </w:r>
      <w:proofErr w:type="spellEnd"/>
      <w:r w:rsidRPr="0008542F">
        <w:rPr>
          <w:rFonts w:ascii="Times New Roman" w:eastAsia="Roboto" w:hAnsi="Times New Roman" w:cs="Times New Roman"/>
          <w:sz w:val="24"/>
          <w:szCs w:val="24"/>
          <w:lang w:val="en-US"/>
        </w:rPr>
        <w:t xml:space="preserve"> where the clip will be placed. Above it, the snare is closed and the lesion is </w:t>
      </w:r>
      <w:proofErr w:type="spellStart"/>
      <w:r w:rsidRPr="0008542F">
        <w:rPr>
          <w:rFonts w:ascii="Times New Roman" w:eastAsia="Roboto" w:hAnsi="Times New Roman" w:cs="Times New Roman"/>
          <w:sz w:val="24"/>
          <w:szCs w:val="24"/>
          <w:lang w:val="en-US"/>
        </w:rPr>
        <w:t>resected</w:t>
      </w:r>
      <w:proofErr w:type="spellEnd"/>
      <w:r w:rsidRPr="0008542F">
        <w:rPr>
          <w:rFonts w:ascii="Times New Roman" w:eastAsia="Roboto" w:hAnsi="Times New Roman" w:cs="Times New Roman"/>
          <w:sz w:val="24"/>
          <w:szCs w:val="24"/>
          <w:lang w:val="en-US"/>
        </w:rPr>
        <w:t xml:space="preserve"> with </w:t>
      </w:r>
      <w:proofErr w:type="spellStart"/>
      <w:r w:rsidRPr="0008542F">
        <w:rPr>
          <w:rFonts w:ascii="Times New Roman" w:eastAsia="Roboto" w:hAnsi="Times New Roman" w:cs="Times New Roman"/>
          <w:sz w:val="24"/>
          <w:szCs w:val="24"/>
          <w:lang w:val="en-US"/>
        </w:rPr>
        <w:t>electrocoagulation</w:t>
      </w:r>
      <w:proofErr w:type="spellEnd"/>
      <w:r w:rsidRPr="0008542F">
        <w:rPr>
          <w:rFonts w:ascii="Times New Roman" w:eastAsia="Roboto" w:hAnsi="Times New Roman" w:cs="Times New Roman"/>
          <w:sz w:val="24"/>
          <w:szCs w:val="24"/>
          <w:lang w:val="en-US"/>
        </w:rPr>
        <w:t xml:space="preserve"> (Fig. 1).</w:t>
      </w:r>
      <w:r w:rsidR="008043A2" w:rsidRPr="0008542F">
        <w:rPr>
          <w:rFonts w:ascii="Times New Roman" w:hAnsi="Times New Roman" w:cs="Times New Roman"/>
          <w:sz w:val="24"/>
          <w:szCs w:val="24"/>
          <w:lang w:val="en-US"/>
        </w:rPr>
        <w:tab/>
      </w:r>
    </w:p>
    <w:p w:rsidR="008043A2" w:rsidRPr="0008542F" w:rsidRDefault="008043A2" w:rsidP="008043A2">
      <w:pPr>
        <w:pStyle w:val="Prrafodelista"/>
        <w:spacing w:after="0" w:line="360" w:lineRule="auto"/>
        <w:ind w:left="360"/>
        <w:rPr>
          <w:rFonts w:ascii="Times New Roman" w:hAnsi="Times New Roman" w:cs="Times New Roman"/>
          <w:sz w:val="24"/>
          <w:szCs w:val="24"/>
          <w:lang w:val="en-US"/>
        </w:rPr>
      </w:pPr>
    </w:p>
    <w:p w:rsidR="008043A2" w:rsidRPr="00290A5E" w:rsidRDefault="008043A2" w:rsidP="008043A2">
      <w:pPr>
        <w:pStyle w:val="Prrafodelista"/>
        <w:spacing w:after="0" w:line="360" w:lineRule="auto"/>
        <w:ind w:left="360"/>
        <w:rPr>
          <w:rFonts w:ascii="Times New Roman" w:hAnsi="Times New Roman" w:cs="Times New Roman"/>
          <w:sz w:val="24"/>
          <w:szCs w:val="24"/>
          <w:lang w:val="en-US"/>
        </w:rPr>
      </w:pPr>
      <w:r w:rsidRPr="00290A5E">
        <w:rPr>
          <w:rFonts w:ascii="Times New Roman" w:hAnsi="Times New Roman" w:cs="Times New Roman"/>
          <w:noProof/>
          <w:sz w:val="24"/>
          <w:szCs w:val="24"/>
        </w:rPr>
        <w:drawing>
          <wp:inline distT="0" distB="0" distL="0" distR="0">
            <wp:extent cx="1895805" cy="2000264"/>
            <wp:effectExtent l="19050" t="0" r="9195" b="0"/>
            <wp:docPr id="2" name="Imagen 2" descr="C:\Users\Sandra\Downloads\09465035-F7E5-4C1A-BE66-EA410AD431CA (1).png"/>
            <wp:cNvGraphicFramePr/>
            <a:graphic xmlns:a="http://schemas.openxmlformats.org/drawingml/2006/main">
              <a:graphicData uri="http://schemas.openxmlformats.org/drawingml/2006/picture">
                <pic:pic xmlns:pic="http://schemas.openxmlformats.org/drawingml/2006/picture">
                  <pic:nvPicPr>
                    <pic:cNvPr id="10" name="Picture 2" descr="C:\Users\Sandra\Downloads\09465035-F7E5-4C1A-BE66-EA410AD431CA (1).png"/>
                    <pic:cNvPicPr>
                      <a:picLocks noChangeAspect="1" noChangeArrowheads="1"/>
                    </pic:cNvPicPr>
                  </pic:nvPicPr>
                  <pic:blipFill>
                    <a:blip r:embed="rId6" cstate="print"/>
                    <a:srcRect l="22146" t="50935" r="52596" b="13533"/>
                    <a:stretch>
                      <a:fillRect/>
                    </a:stretch>
                  </pic:blipFill>
                  <pic:spPr bwMode="auto">
                    <a:xfrm>
                      <a:off x="0" y="0"/>
                      <a:ext cx="1895805" cy="2000264"/>
                    </a:xfrm>
                    <a:prstGeom prst="rect">
                      <a:avLst/>
                    </a:prstGeom>
                    <a:noFill/>
                  </pic:spPr>
                </pic:pic>
              </a:graphicData>
            </a:graphic>
          </wp:inline>
        </w:drawing>
      </w:r>
      <w:r w:rsidRPr="00290A5E">
        <w:rPr>
          <w:rFonts w:ascii="Times New Roman" w:hAnsi="Times New Roman" w:cs="Times New Roman"/>
          <w:noProof/>
          <w:sz w:val="24"/>
          <w:szCs w:val="24"/>
        </w:rPr>
        <w:drawing>
          <wp:inline distT="0" distB="0" distL="0" distR="0">
            <wp:extent cx="2016052" cy="1785950"/>
            <wp:effectExtent l="19050" t="0" r="3248" b="0"/>
            <wp:docPr id="3" name="Imagen 3" descr="C:\Users\Sandra\Downloads\09465035-F7E5-4C1A-BE66-EA410AD431CA (1).png"/>
            <wp:cNvGraphicFramePr/>
            <a:graphic xmlns:a="http://schemas.openxmlformats.org/drawingml/2006/main">
              <a:graphicData uri="http://schemas.openxmlformats.org/drawingml/2006/picture">
                <pic:pic xmlns:pic="http://schemas.openxmlformats.org/drawingml/2006/picture">
                  <pic:nvPicPr>
                    <pic:cNvPr id="11" name="Picture 2" descr="C:\Users\Sandra\Downloads\09465035-F7E5-4C1A-BE66-EA410AD431CA (1).png"/>
                    <pic:cNvPicPr>
                      <a:picLocks noChangeAspect="1" noChangeArrowheads="1"/>
                    </pic:cNvPicPr>
                  </pic:nvPicPr>
                  <pic:blipFill>
                    <a:blip r:embed="rId6" cstate="print"/>
                    <a:srcRect l="54257" t="50935" r="15871" b="13780"/>
                    <a:stretch>
                      <a:fillRect/>
                    </a:stretch>
                  </pic:blipFill>
                  <pic:spPr bwMode="auto">
                    <a:xfrm>
                      <a:off x="0" y="0"/>
                      <a:ext cx="2016052" cy="1785950"/>
                    </a:xfrm>
                    <a:prstGeom prst="rect">
                      <a:avLst/>
                    </a:prstGeom>
                    <a:noFill/>
                  </pic:spPr>
                </pic:pic>
              </a:graphicData>
            </a:graphic>
          </wp:inline>
        </w:drawing>
      </w:r>
    </w:p>
    <w:p w:rsidR="008043A2" w:rsidRDefault="008043A2" w:rsidP="00726089">
      <w:pPr>
        <w:pStyle w:val="RACP-narrow12"/>
        <w:rPr>
          <w:lang w:val="en-US"/>
        </w:rPr>
      </w:pPr>
      <w:proofErr w:type="gramStart"/>
      <w:r w:rsidRPr="00726089">
        <w:rPr>
          <w:b/>
          <w:lang w:val="en-US"/>
        </w:rPr>
        <w:t>Figur</w:t>
      </w:r>
      <w:r w:rsidR="00726089" w:rsidRPr="00726089">
        <w:rPr>
          <w:b/>
          <w:lang w:val="en-US"/>
        </w:rPr>
        <w:t>e</w:t>
      </w:r>
      <w:r w:rsidRPr="00726089">
        <w:rPr>
          <w:b/>
          <w:lang w:val="en-US"/>
        </w:rPr>
        <w:t xml:space="preserve"> 1</w:t>
      </w:r>
      <w:r w:rsidR="00BC0D92" w:rsidRPr="00726089">
        <w:rPr>
          <w:b/>
          <w:lang w:val="en-US"/>
        </w:rPr>
        <w:t>.</w:t>
      </w:r>
      <w:proofErr w:type="gramEnd"/>
      <w:r w:rsidRPr="00726089">
        <w:rPr>
          <w:lang w:val="en-US"/>
        </w:rPr>
        <w:t xml:space="preserve"> </w:t>
      </w:r>
      <w:proofErr w:type="gramStart"/>
      <w:r w:rsidR="00726089" w:rsidRPr="00726089">
        <w:rPr>
          <w:lang w:val="en-US"/>
        </w:rPr>
        <w:t xml:space="preserve">Wall duplication </w:t>
      </w:r>
      <w:r w:rsidR="00E35D2E">
        <w:rPr>
          <w:lang w:val="en-US"/>
        </w:rPr>
        <w:t>diagram</w:t>
      </w:r>
      <w:r w:rsidR="00726089" w:rsidRPr="00726089">
        <w:rPr>
          <w:lang w:val="en-US"/>
        </w:rPr>
        <w:t>, clip and snare closure.</w:t>
      </w:r>
      <w:proofErr w:type="gramEnd"/>
    </w:p>
    <w:p w:rsidR="00726089" w:rsidRPr="00726089" w:rsidRDefault="00726089" w:rsidP="00726089">
      <w:pPr>
        <w:pStyle w:val="RACP-narrow12"/>
        <w:rPr>
          <w:lang w:val="en-US"/>
        </w:rPr>
      </w:pPr>
    </w:p>
    <w:p w:rsidR="00E35D2E" w:rsidRPr="00E35D2E" w:rsidRDefault="00E35D2E" w:rsidP="00E35D2E">
      <w:pPr>
        <w:spacing w:after="0" w:line="360" w:lineRule="auto"/>
        <w:rPr>
          <w:rFonts w:ascii="Times New Roman" w:eastAsia="Roboto" w:hAnsi="Times New Roman" w:cs="Times New Roman"/>
          <w:sz w:val="24"/>
          <w:szCs w:val="24"/>
          <w:lang w:val="en-US"/>
        </w:rPr>
      </w:pPr>
      <w:r w:rsidRPr="00E35D2E">
        <w:rPr>
          <w:rFonts w:ascii="Times New Roman" w:eastAsia="Roboto" w:hAnsi="Times New Roman" w:cs="Times New Roman"/>
          <w:sz w:val="24"/>
          <w:szCs w:val="24"/>
          <w:lang w:val="en-US"/>
        </w:rPr>
        <w:t xml:space="preserve">The FTRD® device (Fig. 2) is a modified 14mm </w:t>
      </w:r>
      <w:proofErr w:type="spellStart"/>
      <w:r w:rsidRPr="00E35D2E">
        <w:rPr>
          <w:rFonts w:ascii="Times New Roman" w:eastAsia="Roboto" w:hAnsi="Times New Roman" w:cs="Times New Roman"/>
          <w:sz w:val="24"/>
          <w:szCs w:val="24"/>
          <w:lang w:val="en-US"/>
        </w:rPr>
        <w:t>ovesco</w:t>
      </w:r>
      <w:proofErr w:type="spellEnd"/>
      <w:r w:rsidRPr="00E35D2E">
        <w:rPr>
          <w:rFonts w:ascii="Times New Roman" w:eastAsia="Roboto" w:hAnsi="Times New Roman" w:cs="Times New Roman"/>
          <w:sz w:val="24"/>
          <w:szCs w:val="24"/>
          <w:lang w:val="en-US"/>
        </w:rPr>
        <w:t xml:space="preserve"> clip, mounted on a cap that is placed on the tip of the </w:t>
      </w:r>
      <w:proofErr w:type="spellStart"/>
      <w:r w:rsidRPr="00E35D2E">
        <w:rPr>
          <w:rFonts w:ascii="Times New Roman" w:eastAsia="Roboto" w:hAnsi="Times New Roman" w:cs="Times New Roman"/>
          <w:sz w:val="24"/>
          <w:szCs w:val="24"/>
          <w:lang w:val="en-US"/>
        </w:rPr>
        <w:t>colonoscope</w:t>
      </w:r>
      <w:proofErr w:type="spellEnd"/>
      <w:r w:rsidRPr="00E35D2E">
        <w:rPr>
          <w:rFonts w:ascii="Times New Roman" w:eastAsia="Roboto" w:hAnsi="Times New Roman" w:cs="Times New Roman"/>
          <w:sz w:val="24"/>
          <w:szCs w:val="24"/>
          <w:lang w:val="en-US"/>
        </w:rPr>
        <w:t>. This cap has a length of 23mm and an external diameter of 21mm.1</w:t>
      </w:r>
    </w:p>
    <w:p w:rsidR="00E35D2E" w:rsidRPr="00E35D2E" w:rsidRDefault="00E35D2E" w:rsidP="00E35D2E">
      <w:pPr>
        <w:spacing w:after="0" w:line="360" w:lineRule="auto"/>
        <w:rPr>
          <w:rFonts w:ascii="Times New Roman" w:eastAsia="Roboto" w:hAnsi="Times New Roman" w:cs="Times New Roman"/>
          <w:sz w:val="24"/>
          <w:szCs w:val="24"/>
          <w:lang w:val="en-US"/>
        </w:rPr>
      </w:pPr>
      <w:r w:rsidRPr="00E35D2E">
        <w:rPr>
          <w:rFonts w:ascii="Times New Roman" w:eastAsia="Roboto" w:hAnsi="Times New Roman" w:cs="Times New Roman"/>
          <w:sz w:val="24"/>
          <w:szCs w:val="24"/>
          <w:lang w:val="en-US"/>
        </w:rPr>
        <w:t>The monofilament</w:t>
      </w:r>
      <w:r w:rsidR="00C35EAA">
        <w:rPr>
          <w:rFonts w:ascii="Times New Roman" w:eastAsia="Roboto" w:hAnsi="Times New Roman" w:cs="Times New Roman"/>
          <w:sz w:val="24"/>
          <w:szCs w:val="24"/>
          <w:lang w:val="en-US"/>
        </w:rPr>
        <w:t xml:space="preserve"> snare</w:t>
      </w:r>
      <w:r w:rsidRPr="00E35D2E">
        <w:rPr>
          <w:rFonts w:ascii="Times New Roman" w:eastAsia="Roboto" w:hAnsi="Times New Roman" w:cs="Times New Roman"/>
          <w:sz w:val="24"/>
          <w:szCs w:val="24"/>
          <w:lang w:val="en-US"/>
        </w:rPr>
        <w:t xml:space="preserve"> is located at the inner end of the cap and runs inside a plastic sleeve that is attached and taped to the </w:t>
      </w:r>
      <w:proofErr w:type="spellStart"/>
      <w:r w:rsidRPr="00E35D2E">
        <w:rPr>
          <w:rFonts w:ascii="Times New Roman" w:eastAsia="Roboto" w:hAnsi="Times New Roman" w:cs="Times New Roman"/>
          <w:sz w:val="24"/>
          <w:szCs w:val="24"/>
          <w:lang w:val="en-US"/>
        </w:rPr>
        <w:t>colonoscope</w:t>
      </w:r>
      <w:proofErr w:type="spellEnd"/>
      <w:r w:rsidRPr="00E35D2E">
        <w:rPr>
          <w:rFonts w:ascii="Times New Roman" w:eastAsia="Roboto" w:hAnsi="Times New Roman" w:cs="Times New Roman"/>
          <w:sz w:val="24"/>
          <w:szCs w:val="24"/>
          <w:lang w:val="en-US"/>
        </w:rPr>
        <w:t xml:space="preserve"> stem as an accessory channel.</w:t>
      </w:r>
    </w:p>
    <w:p w:rsidR="00E35D2E" w:rsidRPr="00E35D2E" w:rsidRDefault="00E35D2E" w:rsidP="00E35D2E">
      <w:pPr>
        <w:spacing w:after="0" w:line="360" w:lineRule="auto"/>
        <w:rPr>
          <w:rFonts w:ascii="Times New Roman" w:eastAsia="Roboto" w:hAnsi="Times New Roman" w:cs="Times New Roman"/>
          <w:sz w:val="24"/>
          <w:szCs w:val="24"/>
          <w:lang w:val="en-US"/>
        </w:rPr>
      </w:pPr>
      <w:r w:rsidRPr="00E35D2E">
        <w:rPr>
          <w:rFonts w:ascii="Times New Roman" w:eastAsia="Roboto" w:hAnsi="Times New Roman" w:cs="Times New Roman"/>
          <w:sz w:val="24"/>
          <w:szCs w:val="24"/>
          <w:lang w:val="en-US"/>
        </w:rPr>
        <w:lastRenderedPageBreak/>
        <w:t xml:space="preserve">The </w:t>
      </w:r>
      <w:r w:rsidR="00C35EAA">
        <w:rPr>
          <w:rFonts w:ascii="Times New Roman" w:eastAsia="Roboto" w:hAnsi="Times New Roman" w:cs="Times New Roman"/>
          <w:sz w:val="24"/>
          <w:szCs w:val="24"/>
          <w:lang w:val="en-US"/>
        </w:rPr>
        <w:t>grasper</w:t>
      </w:r>
      <w:r w:rsidRPr="00E35D2E">
        <w:rPr>
          <w:rFonts w:ascii="Times New Roman" w:eastAsia="Roboto" w:hAnsi="Times New Roman" w:cs="Times New Roman"/>
          <w:sz w:val="24"/>
          <w:szCs w:val="24"/>
          <w:lang w:val="en-US"/>
        </w:rPr>
        <w:t xml:space="preserve"> </w:t>
      </w:r>
      <w:r w:rsidR="00C35EAA">
        <w:rPr>
          <w:rFonts w:ascii="Times New Roman" w:eastAsia="Roboto" w:hAnsi="Times New Roman" w:cs="Times New Roman"/>
          <w:sz w:val="24"/>
          <w:szCs w:val="24"/>
          <w:lang w:val="en-US"/>
        </w:rPr>
        <w:t xml:space="preserve">is </w:t>
      </w:r>
      <w:r w:rsidRPr="00E35D2E">
        <w:rPr>
          <w:rFonts w:ascii="Times New Roman" w:eastAsia="Roboto" w:hAnsi="Times New Roman" w:cs="Times New Roman"/>
          <w:sz w:val="24"/>
          <w:szCs w:val="24"/>
          <w:lang w:val="en-US"/>
        </w:rPr>
        <w:t>passed through the working channel to pick up the lesion.</w:t>
      </w:r>
    </w:p>
    <w:p w:rsidR="00E35D2E" w:rsidRPr="00E35D2E" w:rsidRDefault="00E35D2E" w:rsidP="00E35D2E">
      <w:pPr>
        <w:spacing w:after="0" w:line="360" w:lineRule="auto"/>
        <w:rPr>
          <w:rFonts w:ascii="Times New Roman" w:hAnsi="Times New Roman" w:cs="Times New Roman"/>
          <w:sz w:val="24"/>
          <w:szCs w:val="24"/>
          <w:lang w:val="en-US"/>
        </w:rPr>
      </w:pPr>
      <w:r w:rsidRPr="00E35D2E">
        <w:rPr>
          <w:rFonts w:ascii="Times New Roman" w:eastAsia="Roboto" w:hAnsi="Times New Roman" w:cs="Times New Roman"/>
          <w:sz w:val="24"/>
          <w:szCs w:val="24"/>
          <w:lang w:val="en-US"/>
        </w:rPr>
        <w:t>The fully assembled device has a clip-firing system similar to that of the band</w:t>
      </w:r>
      <w:r w:rsidR="0089014A">
        <w:rPr>
          <w:rFonts w:ascii="Times New Roman" w:eastAsia="Roboto" w:hAnsi="Times New Roman" w:cs="Times New Roman"/>
          <w:sz w:val="24"/>
          <w:szCs w:val="24"/>
          <w:lang w:val="en-US"/>
        </w:rPr>
        <w:t xml:space="preserve"> </w:t>
      </w:r>
      <w:proofErr w:type="spellStart"/>
      <w:r w:rsidR="0089014A">
        <w:rPr>
          <w:rFonts w:ascii="Times New Roman" w:eastAsia="Roboto" w:hAnsi="Times New Roman" w:cs="Times New Roman"/>
          <w:sz w:val="24"/>
          <w:szCs w:val="24"/>
          <w:lang w:val="en-US"/>
        </w:rPr>
        <w:t>ligator</w:t>
      </w:r>
      <w:proofErr w:type="spellEnd"/>
      <w:r w:rsidRPr="00E35D2E">
        <w:rPr>
          <w:rFonts w:ascii="Times New Roman" w:eastAsia="Roboto" w:hAnsi="Times New Roman" w:cs="Times New Roman"/>
          <w:sz w:val="24"/>
          <w:szCs w:val="24"/>
          <w:lang w:val="en-US"/>
        </w:rPr>
        <w:t xml:space="preserve"> set, which is positioned at the proximal end of the endoscope's working channel.</w:t>
      </w:r>
    </w:p>
    <w:p w:rsidR="008043A2" w:rsidRPr="00290A5E" w:rsidRDefault="008043A2" w:rsidP="00B66594">
      <w:pPr>
        <w:pStyle w:val="Prrafodelista"/>
        <w:spacing w:after="0" w:line="360" w:lineRule="auto"/>
        <w:ind w:left="360"/>
        <w:jc w:val="center"/>
        <w:rPr>
          <w:rFonts w:ascii="Times New Roman" w:hAnsi="Times New Roman" w:cs="Times New Roman"/>
          <w:sz w:val="24"/>
          <w:szCs w:val="24"/>
        </w:rPr>
      </w:pPr>
      <w:r w:rsidRPr="00290A5E">
        <w:rPr>
          <w:rFonts w:ascii="Times New Roman" w:hAnsi="Times New Roman" w:cs="Times New Roman"/>
          <w:noProof/>
          <w:sz w:val="24"/>
          <w:szCs w:val="24"/>
        </w:rPr>
        <w:drawing>
          <wp:inline distT="0" distB="0" distL="0" distR="0">
            <wp:extent cx="5275580" cy="1960378"/>
            <wp:effectExtent l="19050" t="0" r="1270" b="0"/>
            <wp:docPr id="4" name="Imagen 1" descr="11197B52-63C4-435B-93B6-7D6991981C27 (1).png"/>
            <wp:cNvGraphicFramePr/>
            <a:graphic xmlns:a="http://schemas.openxmlformats.org/drawingml/2006/main">
              <a:graphicData uri="http://schemas.openxmlformats.org/drawingml/2006/picture">
                <pic:pic xmlns:pic="http://schemas.openxmlformats.org/drawingml/2006/picture">
                  <pic:nvPicPr>
                    <pic:cNvPr id="8" name="3 Marcador de contenido" descr="11197B52-63C4-435B-93B6-7D6991981C27 (1).png"/>
                    <pic:cNvPicPr>
                      <a:picLocks noChangeAspect="1"/>
                    </pic:cNvPicPr>
                  </pic:nvPicPr>
                  <pic:blipFill>
                    <a:blip r:embed="rId7" cstate="print"/>
                    <a:srcRect l="1630" t="8342" r="1019" b="43379"/>
                    <a:stretch>
                      <a:fillRect/>
                    </a:stretch>
                  </pic:blipFill>
                  <pic:spPr>
                    <a:xfrm>
                      <a:off x="0" y="0"/>
                      <a:ext cx="5275580" cy="1960378"/>
                    </a:xfrm>
                    <a:prstGeom prst="rect">
                      <a:avLst/>
                    </a:prstGeom>
                  </pic:spPr>
                </pic:pic>
              </a:graphicData>
            </a:graphic>
          </wp:inline>
        </w:drawing>
      </w:r>
    </w:p>
    <w:p w:rsidR="008043A2" w:rsidRPr="00C165A8" w:rsidRDefault="008043A2" w:rsidP="00B66594">
      <w:pPr>
        <w:pStyle w:val="RACP-narrow12"/>
        <w:rPr>
          <w:lang w:val="en-US"/>
        </w:rPr>
      </w:pPr>
      <w:proofErr w:type="gramStart"/>
      <w:r w:rsidRPr="00C165A8">
        <w:rPr>
          <w:b/>
          <w:lang w:val="en-US"/>
        </w:rPr>
        <w:t>Figur</w:t>
      </w:r>
      <w:r w:rsidR="00C165A8" w:rsidRPr="00C165A8">
        <w:rPr>
          <w:b/>
          <w:lang w:val="en-US"/>
        </w:rPr>
        <w:t xml:space="preserve">e </w:t>
      </w:r>
      <w:r w:rsidRPr="00C165A8">
        <w:rPr>
          <w:b/>
          <w:lang w:val="en-US"/>
        </w:rPr>
        <w:t>2</w:t>
      </w:r>
      <w:r w:rsidR="00BC0D92" w:rsidRPr="00C165A8">
        <w:rPr>
          <w:b/>
          <w:lang w:val="en-US"/>
        </w:rPr>
        <w:t>.</w:t>
      </w:r>
      <w:proofErr w:type="gramEnd"/>
      <w:r w:rsidR="003D31E6" w:rsidRPr="00C165A8">
        <w:rPr>
          <w:b/>
          <w:lang w:val="en-US"/>
        </w:rPr>
        <w:t xml:space="preserve"> </w:t>
      </w:r>
      <w:r w:rsidR="00C165A8" w:rsidRPr="00C165A8">
        <w:rPr>
          <w:lang w:val="en-US"/>
        </w:rPr>
        <w:t>Device mounted on the colonoscope.</w:t>
      </w:r>
    </w:p>
    <w:p w:rsidR="008043A2" w:rsidRPr="00C165A8" w:rsidRDefault="008043A2" w:rsidP="00B66594">
      <w:pPr>
        <w:pStyle w:val="RACP-TNRsin"/>
        <w:rPr>
          <w:lang w:val="en-US"/>
        </w:rPr>
      </w:pPr>
    </w:p>
    <w:p w:rsidR="001328A9" w:rsidRPr="001328A9" w:rsidRDefault="001328A9" w:rsidP="001328A9">
      <w:pPr>
        <w:spacing w:after="0" w:line="360" w:lineRule="auto"/>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 xml:space="preserve">Figs. 3 and 4 show the steps of the technique.1 </w:t>
      </w:r>
      <w:proofErr w:type="gramStart"/>
      <w:r w:rsidRPr="001328A9">
        <w:rPr>
          <w:rFonts w:ascii="Times New Roman" w:eastAsia="Roboto" w:hAnsi="Times New Roman" w:cs="Times New Roman"/>
          <w:sz w:val="24"/>
          <w:szCs w:val="24"/>
          <w:lang w:val="en-US"/>
        </w:rPr>
        <w:t>Two</w:t>
      </w:r>
      <w:proofErr w:type="gramEnd"/>
      <w:r w:rsidRPr="001328A9">
        <w:rPr>
          <w:rFonts w:ascii="Times New Roman" w:eastAsia="Roboto" w:hAnsi="Times New Roman" w:cs="Times New Roman"/>
          <w:sz w:val="24"/>
          <w:szCs w:val="24"/>
          <w:lang w:val="en-US"/>
        </w:rPr>
        <w:t xml:space="preserve"> </w:t>
      </w:r>
      <w:proofErr w:type="spellStart"/>
      <w:r w:rsidRPr="001328A9">
        <w:rPr>
          <w:rFonts w:ascii="Times New Roman" w:eastAsia="Roboto" w:hAnsi="Times New Roman" w:cs="Times New Roman"/>
          <w:sz w:val="24"/>
          <w:szCs w:val="24"/>
          <w:lang w:val="en-US"/>
        </w:rPr>
        <w:t>colonoscopes</w:t>
      </w:r>
      <w:proofErr w:type="spellEnd"/>
      <w:r w:rsidRPr="001328A9">
        <w:rPr>
          <w:rFonts w:ascii="Times New Roman" w:eastAsia="Roboto" w:hAnsi="Times New Roman" w:cs="Times New Roman"/>
          <w:sz w:val="24"/>
          <w:szCs w:val="24"/>
          <w:lang w:val="en-US"/>
        </w:rPr>
        <w:t xml:space="preserve"> are required.</w:t>
      </w:r>
    </w:p>
    <w:p w:rsidR="001328A9" w:rsidRPr="001328A9" w:rsidRDefault="001328A9" w:rsidP="001328A9">
      <w:pPr>
        <w:spacing w:after="0" w:line="360" w:lineRule="auto"/>
        <w:rPr>
          <w:rFonts w:ascii="Times New Roman" w:eastAsia="Roboto" w:hAnsi="Times New Roman" w:cs="Times New Roman"/>
          <w:sz w:val="24"/>
          <w:szCs w:val="24"/>
        </w:rPr>
      </w:pPr>
      <w:proofErr w:type="spellStart"/>
      <w:r w:rsidRPr="001328A9">
        <w:rPr>
          <w:rFonts w:ascii="Times New Roman" w:eastAsia="Roboto" w:hAnsi="Times New Roman" w:cs="Times New Roman"/>
          <w:sz w:val="24"/>
          <w:szCs w:val="24"/>
        </w:rPr>
        <w:t>With</w:t>
      </w:r>
      <w:proofErr w:type="spellEnd"/>
      <w:r w:rsidRPr="001328A9">
        <w:rPr>
          <w:rFonts w:ascii="Times New Roman" w:eastAsia="Roboto" w:hAnsi="Times New Roman" w:cs="Times New Roman"/>
          <w:sz w:val="24"/>
          <w:szCs w:val="24"/>
        </w:rPr>
        <w:t xml:space="preserve"> </w:t>
      </w:r>
      <w:proofErr w:type="spellStart"/>
      <w:r w:rsidRPr="001328A9">
        <w:rPr>
          <w:rFonts w:ascii="Times New Roman" w:eastAsia="Roboto" w:hAnsi="Times New Roman" w:cs="Times New Roman"/>
          <w:sz w:val="24"/>
          <w:szCs w:val="24"/>
        </w:rPr>
        <w:t>the</w:t>
      </w:r>
      <w:proofErr w:type="spellEnd"/>
      <w:r w:rsidRPr="001328A9">
        <w:rPr>
          <w:rFonts w:ascii="Times New Roman" w:eastAsia="Roboto" w:hAnsi="Times New Roman" w:cs="Times New Roman"/>
          <w:sz w:val="24"/>
          <w:szCs w:val="24"/>
        </w:rPr>
        <w:t xml:space="preserve"> </w:t>
      </w:r>
      <w:proofErr w:type="spellStart"/>
      <w:r w:rsidRPr="001328A9">
        <w:rPr>
          <w:rFonts w:ascii="Times New Roman" w:eastAsia="Roboto" w:hAnsi="Times New Roman" w:cs="Times New Roman"/>
          <w:sz w:val="24"/>
          <w:szCs w:val="24"/>
        </w:rPr>
        <w:t>first</w:t>
      </w:r>
      <w:proofErr w:type="spellEnd"/>
      <w:r w:rsidRPr="001328A9">
        <w:rPr>
          <w:rFonts w:ascii="Times New Roman" w:eastAsia="Roboto" w:hAnsi="Times New Roman" w:cs="Times New Roman"/>
          <w:sz w:val="24"/>
          <w:szCs w:val="24"/>
        </w:rPr>
        <w:t xml:space="preserve"> </w:t>
      </w:r>
      <w:proofErr w:type="spellStart"/>
      <w:r w:rsidRPr="001328A9">
        <w:rPr>
          <w:rFonts w:ascii="Times New Roman" w:eastAsia="Roboto" w:hAnsi="Times New Roman" w:cs="Times New Roman"/>
          <w:sz w:val="24"/>
          <w:szCs w:val="24"/>
        </w:rPr>
        <w:t>colonoscope</w:t>
      </w:r>
      <w:proofErr w:type="spellEnd"/>
      <w:r w:rsidRPr="001328A9">
        <w:rPr>
          <w:rFonts w:ascii="Times New Roman" w:eastAsia="Roboto" w:hAnsi="Times New Roman" w:cs="Times New Roman"/>
          <w:sz w:val="24"/>
          <w:szCs w:val="24"/>
        </w:rPr>
        <w:t>:</w:t>
      </w:r>
    </w:p>
    <w:p w:rsidR="001328A9" w:rsidRPr="001328A9" w:rsidRDefault="001328A9" w:rsidP="001328A9">
      <w:pPr>
        <w:spacing w:after="0" w:line="360" w:lineRule="auto"/>
        <w:ind w:left="284"/>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1. The lesion is localized.</w:t>
      </w:r>
    </w:p>
    <w:p w:rsidR="001328A9" w:rsidRPr="001328A9" w:rsidRDefault="001328A9" w:rsidP="001328A9">
      <w:pPr>
        <w:spacing w:after="0" w:line="360" w:lineRule="auto"/>
        <w:ind w:left="284"/>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 xml:space="preserve">2. The entire circumference of the lesion is marked with coagulation points 2 to 3 mm from the </w:t>
      </w:r>
      <w:r>
        <w:rPr>
          <w:rFonts w:ascii="Times New Roman" w:eastAsia="Roboto" w:hAnsi="Times New Roman" w:cs="Times New Roman"/>
          <w:sz w:val="24"/>
          <w:szCs w:val="24"/>
          <w:lang w:val="en-US"/>
        </w:rPr>
        <w:t>edge.</w:t>
      </w:r>
      <w:r w:rsidRPr="001328A9">
        <w:rPr>
          <w:rFonts w:ascii="Times New Roman" w:eastAsia="Roboto" w:hAnsi="Times New Roman" w:cs="Times New Roman"/>
          <w:sz w:val="24"/>
          <w:szCs w:val="24"/>
          <w:lang w:val="en-US"/>
        </w:rPr>
        <w:t xml:space="preserve"> This mark must be included within the cap at the time of resection.</w:t>
      </w:r>
    </w:p>
    <w:p w:rsidR="001328A9" w:rsidRPr="001328A9" w:rsidRDefault="001328A9" w:rsidP="001328A9">
      <w:pPr>
        <w:spacing w:after="0" w:line="360" w:lineRule="auto"/>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 xml:space="preserve">With the second </w:t>
      </w:r>
      <w:proofErr w:type="spellStart"/>
      <w:r w:rsidRPr="001328A9">
        <w:rPr>
          <w:rFonts w:ascii="Times New Roman" w:eastAsia="Roboto" w:hAnsi="Times New Roman" w:cs="Times New Roman"/>
          <w:sz w:val="24"/>
          <w:szCs w:val="24"/>
          <w:lang w:val="en-US"/>
        </w:rPr>
        <w:t>colonoscope</w:t>
      </w:r>
      <w:proofErr w:type="spellEnd"/>
      <w:r w:rsidRPr="001328A9">
        <w:rPr>
          <w:rFonts w:ascii="Times New Roman" w:eastAsia="Roboto" w:hAnsi="Times New Roman" w:cs="Times New Roman"/>
          <w:sz w:val="24"/>
          <w:szCs w:val="24"/>
          <w:lang w:val="en-US"/>
        </w:rPr>
        <w:t xml:space="preserve"> that has the device mounted:</w:t>
      </w:r>
    </w:p>
    <w:p w:rsidR="001328A9" w:rsidRPr="001328A9" w:rsidRDefault="001328A9" w:rsidP="001328A9">
      <w:pPr>
        <w:spacing w:after="0" w:line="360" w:lineRule="auto"/>
        <w:ind w:left="284"/>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3. The lesion is properly faced.</w:t>
      </w:r>
      <w:r w:rsidRPr="001328A9">
        <w:rPr>
          <w:rFonts w:ascii="Times New Roman" w:hAnsi="Times New Roman" w:cs="Times New Roman"/>
          <w:sz w:val="24"/>
          <w:szCs w:val="24"/>
          <w:lang w:val="en-US"/>
        </w:rPr>
        <w:t xml:space="preserve"> </w:t>
      </w:r>
      <w:proofErr w:type="gramStart"/>
      <w:r w:rsidRPr="001328A9">
        <w:rPr>
          <w:rFonts w:ascii="Times New Roman" w:hAnsi="Times New Roman" w:cs="Times New Roman"/>
          <w:sz w:val="24"/>
          <w:szCs w:val="24"/>
          <w:lang w:val="en-US"/>
        </w:rPr>
        <w:t>correctly</w:t>
      </w:r>
      <w:proofErr w:type="gramEnd"/>
      <w:r w:rsidRPr="001328A9">
        <w:rPr>
          <w:rFonts w:ascii="Times New Roman" w:hAnsi="Times New Roman" w:cs="Times New Roman"/>
          <w:sz w:val="24"/>
          <w:szCs w:val="24"/>
          <w:lang w:val="en-US"/>
        </w:rPr>
        <w:t xml:space="preserve"> addressed.</w:t>
      </w:r>
    </w:p>
    <w:p w:rsidR="001328A9" w:rsidRPr="001328A9" w:rsidRDefault="001328A9" w:rsidP="001328A9">
      <w:pPr>
        <w:spacing w:after="0" w:line="360" w:lineRule="auto"/>
        <w:ind w:left="284"/>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4. It is grasped with forceps and inserted into the cap with gentle traction and WITHOUT suction to avoid incorporation of adjacent organs into the clip.</w:t>
      </w:r>
    </w:p>
    <w:p w:rsidR="001328A9" w:rsidRPr="001328A9" w:rsidRDefault="001328A9" w:rsidP="00F75E81">
      <w:pPr>
        <w:spacing w:after="0" w:line="360" w:lineRule="auto"/>
        <w:ind w:left="284"/>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 xml:space="preserve">5. The clip is </w:t>
      </w:r>
      <w:r w:rsidR="00805FCA">
        <w:rPr>
          <w:rFonts w:ascii="Times New Roman" w:eastAsia="Roboto" w:hAnsi="Times New Roman" w:cs="Times New Roman"/>
          <w:sz w:val="24"/>
          <w:szCs w:val="24"/>
          <w:lang w:val="en-US"/>
        </w:rPr>
        <w:t>fired</w:t>
      </w:r>
      <w:r w:rsidRPr="001328A9">
        <w:rPr>
          <w:rFonts w:ascii="Times New Roman" w:eastAsia="Roboto" w:hAnsi="Times New Roman" w:cs="Times New Roman"/>
          <w:sz w:val="24"/>
          <w:szCs w:val="24"/>
          <w:lang w:val="en-US"/>
        </w:rPr>
        <w:t xml:space="preserve"> and closed, and the snare immediately closes on it.</w:t>
      </w:r>
    </w:p>
    <w:p w:rsidR="001328A9" w:rsidRPr="001328A9" w:rsidRDefault="001328A9" w:rsidP="00F75E81">
      <w:pPr>
        <w:spacing w:after="0" w:line="360" w:lineRule="auto"/>
        <w:ind w:left="284"/>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6. The cut is made, removing the lesion.</w:t>
      </w:r>
    </w:p>
    <w:p w:rsidR="001328A9" w:rsidRPr="001328A9" w:rsidRDefault="001328A9" w:rsidP="00F75E81">
      <w:pPr>
        <w:spacing w:after="0" w:line="360" w:lineRule="auto"/>
        <w:ind w:left="284"/>
        <w:rPr>
          <w:rFonts w:ascii="Times New Roman" w:eastAsia="Roboto" w:hAnsi="Times New Roman" w:cs="Times New Roman"/>
          <w:sz w:val="24"/>
          <w:szCs w:val="24"/>
          <w:lang w:val="en-US"/>
        </w:rPr>
      </w:pPr>
      <w:r w:rsidRPr="001328A9">
        <w:rPr>
          <w:rFonts w:ascii="Times New Roman" w:eastAsia="Roboto" w:hAnsi="Times New Roman" w:cs="Times New Roman"/>
          <w:sz w:val="24"/>
          <w:szCs w:val="24"/>
          <w:lang w:val="en-US"/>
        </w:rPr>
        <w:t>7. The surgical specimen is removed along with the endoscope.</w:t>
      </w:r>
    </w:p>
    <w:p w:rsidR="001328A9" w:rsidRPr="001328A9" w:rsidRDefault="001328A9" w:rsidP="001328A9">
      <w:pPr>
        <w:spacing w:after="0" w:line="360" w:lineRule="auto"/>
        <w:rPr>
          <w:rFonts w:ascii="Times New Roman" w:hAnsi="Times New Roman" w:cs="Times New Roman"/>
          <w:sz w:val="24"/>
          <w:szCs w:val="24"/>
          <w:lang w:val="en-US"/>
        </w:rPr>
      </w:pPr>
      <w:r w:rsidRPr="001328A9">
        <w:rPr>
          <w:rFonts w:ascii="Times New Roman" w:hAnsi="Times New Roman" w:cs="Times New Roman"/>
          <w:sz w:val="24"/>
          <w:szCs w:val="24"/>
          <w:lang w:val="en-US"/>
        </w:rPr>
        <w:t xml:space="preserve">The first </w:t>
      </w:r>
      <w:proofErr w:type="spellStart"/>
      <w:r w:rsidRPr="001328A9">
        <w:rPr>
          <w:rFonts w:ascii="Times New Roman" w:hAnsi="Times New Roman" w:cs="Times New Roman"/>
          <w:sz w:val="24"/>
          <w:szCs w:val="24"/>
          <w:lang w:val="en-US"/>
        </w:rPr>
        <w:t>colonoscope</w:t>
      </w:r>
      <w:proofErr w:type="spellEnd"/>
      <w:r w:rsidRPr="001328A9">
        <w:rPr>
          <w:rFonts w:ascii="Times New Roman" w:hAnsi="Times New Roman" w:cs="Times New Roman"/>
          <w:sz w:val="24"/>
          <w:szCs w:val="24"/>
          <w:lang w:val="en-US"/>
        </w:rPr>
        <w:t xml:space="preserve"> is re-inserted to control the resection site, specifically checking that there is no bleeding or perforation and that the entire wall has been re</w:t>
      </w:r>
      <w:r w:rsidR="00805FCA">
        <w:rPr>
          <w:rFonts w:ascii="Times New Roman" w:hAnsi="Times New Roman" w:cs="Times New Roman"/>
          <w:sz w:val="24"/>
          <w:szCs w:val="24"/>
          <w:lang w:val="en-US"/>
        </w:rPr>
        <w:t>mov</w:t>
      </w:r>
      <w:r w:rsidRPr="001328A9">
        <w:rPr>
          <w:rFonts w:ascii="Times New Roman" w:hAnsi="Times New Roman" w:cs="Times New Roman"/>
          <w:sz w:val="24"/>
          <w:szCs w:val="24"/>
          <w:lang w:val="en-US"/>
        </w:rPr>
        <w:t>ed.</w:t>
      </w:r>
    </w:p>
    <w:p w:rsidR="008043A2" w:rsidRPr="00290A5E" w:rsidRDefault="008043A2" w:rsidP="008043A2">
      <w:pPr>
        <w:pStyle w:val="Prrafodelista"/>
        <w:spacing w:after="0" w:line="360" w:lineRule="auto"/>
        <w:ind w:left="360"/>
        <w:rPr>
          <w:rFonts w:ascii="Times New Roman" w:hAnsi="Times New Roman" w:cs="Times New Roman"/>
          <w:sz w:val="24"/>
          <w:szCs w:val="24"/>
        </w:rPr>
      </w:pPr>
      <w:r w:rsidRPr="00290A5E">
        <w:rPr>
          <w:rFonts w:ascii="Times New Roman" w:hAnsi="Times New Roman" w:cs="Times New Roman"/>
          <w:noProof/>
          <w:sz w:val="24"/>
          <w:szCs w:val="24"/>
        </w:rPr>
        <w:lastRenderedPageBreak/>
        <w:drawing>
          <wp:inline distT="0" distB="0" distL="0" distR="0">
            <wp:extent cx="5400040" cy="2326697"/>
            <wp:effectExtent l="19050" t="0" r="0" b="0"/>
            <wp:docPr id="17" name="Imagen 5" descr="11197B52-63C4-435B-93B6-7D6991981C27 (1).png"/>
            <wp:cNvGraphicFramePr/>
            <a:graphic xmlns:a="http://schemas.openxmlformats.org/drawingml/2006/main">
              <a:graphicData uri="http://schemas.openxmlformats.org/drawingml/2006/picture">
                <pic:pic xmlns:pic="http://schemas.openxmlformats.org/drawingml/2006/picture">
                  <pic:nvPicPr>
                    <pic:cNvPr id="7" name="3 Marcador de contenido" descr="11197B52-63C4-435B-93B6-7D6991981C27 (1).png"/>
                    <pic:cNvPicPr>
                      <a:picLocks noChangeAspect="1"/>
                    </pic:cNvPicPr>
                  </pic:nvPicPr>
                  <pic:blipFill>
                    <a:blip r:embed="rId7" cstate="print"/>
                    <a:srcRect l="14872" t="57005" r="12019"/>
                    <a:stretch>
                      <a:fillRect/>
                    </a:stretch>
                  </pic:blipFill>
                  <pic:spPr>
                    <a:xfrm>
                      <a:off x="0" y="0"/>
                      <a:ext cx="5400040" cy="2326697"/>
                    </a:xfrm>
                    <a:prstGeom prst="rect">
                      <a:avLst/>
                    </a:prstGeom>
                  </pic:spPr>
                </pic:pic>
              </a:graphicData>
            </a:graphic>
          </wp:inline>
        </w:drawing>
      </w:r>
    </w:p>
    <w:p w:rsidR="008043A2" w:rsidRPr="00263B41" w:rsidRDefault="008043A2" w:rsidP="00263B41">
      <w:pPr>
        <w:pStyle w:val="RACP-narrow12"/>
        <w:rPr>
          <w:noProof/>
          <w:lang w:val="en-US"/>
        </w:rPr>
      </w:pPr>
      <w:r w:rsidRPr="00263B41">
        <w:rPr>
          <w:b/>
          <w:noProof/>
          <w:lang w:val="en-US"/>
        </w:rPr>
        <w:t>Figur</w:t>
      </w:r>
      <w:r w:rsidR="000F603A" w:rsidRPr="00263B41">
        <w:rPr>
          <w:b/>
          <w:noProof/>
          <w:lang w:val="en-US"/>
        </w:rPr>
        <w:t>e</w:t>
      </w:r>
      <w:r w:rsidRPr="00263B41">
        <w:rPr>
          <w:b/>
          <w:noProof/>
          <w:lang w:val="en-US"/>
        </w:rPr>
        <w:t xml:space="preserve"> 3</w:t>
      </w:r>
      <w:r w:rsidR="00BC0D92" w:rsidRPr="00263B41">
        <w:rPr>
          <w:b/>
          <w:noProof/>
          <w:lang w:val="en-US"/>
        </w:rPr>
        <w:t>.</w:t>
      </w:r>
      <w:r w:rsidR="003D31E6" w:rsidRPr="00263B41">
        <w:rPr>
          <w:b/>
          <w:noProof/>
          <w:lang w:val="en-US"/>
        </w:rPr>
        <w:t xml:space="preserve"> </w:t>
      </w:r>
      <w:r w:rsidR="00263B41" w:rsidRPr="00263B41">
        <w:rPr>
          <w:noProof/>
          <w:lang w:val="en-US"/>
        </w:rPr>
        <w:t xml:space="preserve">Scheme of the resection: </w:t>
      </w:r>
      <w:r w:rsidR="00263B41" w:rsidRPr="00263B41">
        <w:rPr>
          <w:b/>
          <w:noProof/>
          <w:lang w:val="en-US"/>
        </w:rPr>
        <w:t>1.</w:t>
      </w:r>
      <w:r w:rsidR="00263B41" w:rsidRPr="00263B41">
        <w:rPr>
          <w:noProof/>
          <w:lang w:val="en-US"/>
        </w:rPr>
        <w:t xml:space="preserve"> </w:t>
      </w:r>
      <w:r w:rsidR="00263B41" w:rsidRPr="00263B41">
        <w:rPr>
          <w:noProof/>
        </w:rPr>
        <w:t xml:space="preserve">Confrontation of the lesion. </w:t>
      </w:r>
      <w:r w:rsidR="00263B41" w:rsidRPr="00263B41">
        <w:rPr>
          <w:b/>
          <w:noProof/>
        </w:rPr>
        <w:t>2.</w:t>
      </w:r>
      <w:r w:rsidR="00263B41" w:rsidRPr="00263B41">
        <w:rPr>
          <w:noProof/>
        </w:rPr>
        <w:t xml:space="preserve"> Take it with the grasper. </w:t>
      </w:r>
      <w:r w:rsidR="00263B41" w:rsidRPr="00263B41">
        <w:rPr>
          <w:b/>
          <w:noProof/>
          <w:lang w:val="en-US"/>
        </w:rPr>
        <w:t>3.</w:t>
      </w:r>
      <w:r w:rsidR="00263B41" w:rsidRPr="00263B41">
        <w:rPr>
          <w:noProof/>
          <w:lang w:val="en-US"/>
        </w:rPr>
        <w:t xml:space="preserve"> Introduction in the cap. </w:t>
      </w:r>
      <w:r w:rsidR="00263B41" w:rsidRPr="00263B41">
        <w:rPr>
          <w:b/>
          <w:noProof/>
          <w:lang w:val="en-US"/>
        </w:rPr>
        <w:t>4.</w:t>
      </w:r>
      <w:r w:rsidR="00263B41" w:rsidRPr="00263B41">
        <w:rPr>
          <w:noProof/>
          <w:lang w:val="en-US"/>
        </w:rPr>
        <w:t xml:space="preserve"> Closure of the FTRD clip and snare.</w:t>
      </w:r>
      <w:r w:rsidR="00263B41" w:rsidRPr="00263B41">
        <w:rPr>
          <w:b/>
          <w:noProof/>
          <w:lang w:val="en-US"/>
        </w:rPr>
        <w:t xml:space="preserve"> 5.</w:t>
      </w:r>
      <w:r w:rsidR="00263B41" w:rsidRPr="00263B41">
        <w:rPr>
          <w:noProof/>
          <w:lang w:val="en-US"/>
        </w:rPr>
        <w:t xml:space="preserve"> Section of the lesion.</w:t>
      </w:r>
    </w:p>
    <w:p w:rsidR="008043A2" w:rsidRPr="00290A5E" w:rsidRDefault="008043A2" w:rsidP="008043A2">
      <w:pPr>
        <w:pStyle w:val="Prrafodelista"/>
        <w:spacing w:after="0" w:line="360" w:lineRule="auto"/>
        <w:ind w:left="360"/>
        <w:rPr>
          <w:rFonts w:ascii="Times New Roman" w:hAnsi="Times New Roman" w:cs="Times New Roman"/>
          <w:noProof/>
          <w:sz w:val="24"/>
          <w:szCs w:val="24"/>
        </w:rPr>
      </w:pPr>
      <w:r w:rsidRPr="00290A5E">
        <w:rPr>
          <w:rFonts w:ascii="Times New Roman" w:hAnsi="Times New Roman" w:cs="Times New Roman"/>
          <w:noProof/>
          <w:sz w:val="24"/>
          <w:szCs w:val="24"/>
        </w:rPr>
        <w:drawing>
          <wp:inline distT="0" distB="0" distL="0" distR="0">
            <wp:extent cx="1666875" cy="1666875"/>
            <wp:effectExtent l="19050" t="0" r="9525" b="0"/>
            <wp:docPr id="50" name="Imagen 27"/>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 cstate="print"/>
                    <a:srcRect l="19931" t="23622" r="19562" b="26575"/>
                    <a:stretch>
                      <a:fillRect/>
                    </a:stretch>
                  </pic:blipFill>
                  <pic:spPr bwMode="auto">
                    <a:xfrm>
                      <a:off x="0" y="0"/>
                      <a:ext cx="1666887" cy="1666887"/>
                    </a:xfrm>
                    <a:prstGeom prst="rect">
                      <a:avLst/>
                    </a:prstGeom>
                    <a:noFill/>
                    <a:ln w="9525">
                      <a:noFill/>
                      <a:miter lim="800000"/>
                      <a:headEnd/>
                      <a:tailEnd/>
                    </a:ln>
                    <a:effectLst/>
                  </pic:spPr>
                </pic:pic>
              </a:graphicData>
            </a:graphic>
          </wp:inline>
        </w:drawing>
      </w:r>
      <w:r w:rsidRPr="00290A5E">
        <w:rPr>
          <w:rFonts w:ascii="Times New Roman" w:hAnsi="Times New Roman" w:cs="Times New Roman"/>
          <w:noProof/>
          <w:sz w:val="24"/>
          <w:szCs w:val="24"/>
        </w:rPr>
        <w:drawing>
          <wp:inline distT="0" distB="0" distL="0" distR="0">
            <wp:extent cx="1657350" cy="1666875"/>
            <wp:effectExtent l="19050" t="0" r="0" b="0"/>
            <wp:docPr id="22" name="Imagen 19"/>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9" cstate="print"/>
                    <a:srcRect l="19931" t="23622" r="19931" b="26575"/>
                    <a:stretch>
                      <a:fillRect/>
                    </a:stretch>
                  </pic:blipFill>
                  <pic:spPr bwMode="auto">
                    <a:xfrm>
                      <a:off x="0" y="0"/>
                      <a:ext cx="1657362" cy="1666887"/>
                    </a:xfrm>
                    <a:prstGeom prst="rect">
                      <a:avLst/>
                    </a:prstGeom>
                    <a:noFill/>
                    <a:ln w="9525">
                      <a:noFill/>
                      <a:miter lim="800000"/>
                      <a:headEnd/>
                      <a:tailEnd/>
                    </a:ln>
                    <a:effectLst/>
                  </pic:spPr>
                </pic:pic>
              </a:graphicData>
            </a:graphic>
          </wp:inline>
        </w:drawing>
      </w:r>
      <w:r w:rsidRPr="00290A5E">
        <w:rPr>
          <w:rFonts w:ascii="Times New Roman" w:hAnsi="Times New Roman" w:cs="Times New Roman"/>
          <w:noProof/>
          <w:sz w:val="24"/>
          <w:szCs w:val="24"/>
        </w:rPr>
        <w:drawing>
          <wp:inline distT="0" distB="0" distL="0" distR="0">
            <wp:extent cx="1657350" cy="1666875"/>
            <wp:effectExtent l="19050" t="0" r="0" b="0"/>
            <wp:docPr id="25" name="Imagen 20"/>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0" cstate="print"/>
                    <a:srcRect l="26944" t="24606" r="26944" b="27559"/>
                    <a:stretch>
                      <a:fillRect/>
                    </a:stretch>
                  </pic:blipFill>
                  <pic:spPr bwMode="auto">
                    <a:xfrm>
                      <a:off x="0" y="0"/>
                      <a:ext cx="1657362" cy="1666887"/>
                    </a:xfrm>
                    <a:prstGeom prst="rect">
                      <a:avLst/>
                    </a:prstGeom>
                    <a:noFill/>
                    <a:ln w="9525">
                      <a:noFill/>
                      <a:miter lim="800000"/>
                      <a:headEnd/>
                      <a:tailEnd/>
                    </a:ln>
                    <a:effectLst/>
                  </pic:spPr>
                </pic:pic>
              </a:graphicData>
            </a:graphic>
          </wp:inline>
        </w:drawing>
      </w:r>
    </w:p>
    <w:p w:rsidR="008043A2" w:rsidRPr="00987B09" w:rsidRDefault="008043A2" w:rsidP="00987B09">
      <w:pPr>
        <w:pStyle w:val="RACP-narrow12"/>
        <w:rPr>
          <w:rFonts w:ascii="Times New Roman" w:hAnsi="Times New Roman"/>
          <w:lang w:val="en-US"/>
        </w:rPr>
      </w:pPr>
      <w:r w:rsidRPr="00987B09">
        <w:rPr>
          <w:b/>
          <w:lang w:val="en-US"/>
        </w:rPr>
        <w:t>Figur</w:t>
      </w:r>
      <w:r w:rsidR="00987B09" w:rsidRPr="00987B09">
        <w:rPr>
          <w:b/>
          <w:lang w:val="en-US"/>
        </w:rPr>
        <w:t>e</w:t>
      </w:r>
      <w:r w:rsidRPr="00987B09">
        <w:rPr>
          <w:b/>
          <w:lang w:val="en-US"/>
        </w:rPr>
        <w:t xml:space="preserve"> 4 </w:t>
      </w:r>
      <w:r w:rsidR="00BC0D92" w:rsidRPr="00987B09">
        <w:rPr>
          <w:b/>
          <w:lang w:val="en-US"/>
        </w:rPr>
        <w:t>a.</w:t>
      </w:r>
      <w:r w:rsidR="00FD5512" w:rsidRPr="00987B09">
        <w:rPr>
          <w:b/>
          <w:lang w:val="en-US"/>
        </w:rPr>
        <w:t xml:space="preserve"> </w:t>
      </w:r>
      <w:bookmarkStart w:id="0" w:name="_GoBack"/>
      <w:bookmarkEnd w:id="0"/>
      <w:r w:rsidR="00987B09" w:rsidRPr="00987B09">
        <w:rPr>
          <w:lang w:val="en-US"/>
        </w:rPr>
        <w:t>Technique: Identification and marking of the lesion.</w:t>
      </w:r>
    </w:p>
    <w:p w:rsidR="008043A2" w:rsidRPr="00290A5E" w:rsidRDefault="008043A2" w:rsidP="008043A2">
      <w:pPr>
        <w:pStyle w:val="Prrafodelista"/>
        <w:spacing w:after="0" w:line="360" w:lineRule="auto"/>
        <w:ind w:left="360"/>
        <w:rPr>
          <w:rFonts w:ascii="Times New Roman" w:hAnsi="Times New Roman" w:cs="Times New Roman"/>
          <w:sz w:val="24"/>
          <w:szCs w:val="24"/>
        </w:rPr>
      </w:pPr>
      <w:r w:rsidRPr="00290A5E">
        <w:rPr>
          <w:rFonts w:ascii="Times New Roman" w:hAnsi="Times New Roman" w:cs="Times New Roman"/>
          <w:noProof/>
          <w:sz w:val="24"/>
          <w:szCs w:val="24"/>
        </w:rPr>
        <w:drawing>
          <wp:inline distT="0" distB="0" distL="0" distR="0">
            <wp:extent cx="1657350" cy="1666874"/>
            <wp:effectExtent l="19050" t="0" r="0" b="0"/>
            <wp:docPr id="51" name="Imagen 2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1" cstate="print"/>
                    <a:srcRect l="28789" t="25098" r="28789" b="27559"/>
                    <a:stretch>
                      <a:fillRect/>
                    </a:stretch>
                  </pic:blipFill>
                  <pic:spPr bwMode="auto">
                    <a:xfrm>
                      <a:off x="0" y="0"/>
                      <a:ext cx="1657362" cy="1666886"/>
                    </a:xfrm>
                    <a:prstGeom prst="rect">
                      <a:avLst/>
                    </a:prstGeom>
                    <a:noFill/>
                    <a:ln w="9525">
                      <a:noFill/>
                      <a:miter lim="800000"/>
                      <a:headEnd/>
                      <a:tailEnd/>
                    </a:ln>
                    <a:effectLst/>
                  </pic:spPr>
                </pic:pic>
              </a:graphicData>
            </a:graphic>
          </wp:inline>
        </w:drawing>
      </w:r>
      <w:r w:rsidRPr="00290A5E">
        <w:rPr>
          <w:rFonts w:ascii="Times New Roman" w:hAnsi="Times New Roman" w:cs="Times New Roman"/>
          <w:noProof/>
          <w:sz w:val="24"/>
          <w:szCs w:val="24"/>
        </w:rPr>
        <w:drawing>
          <wp:inline distT="0" distB="0" distL="0" distR="0">
            <wp:extent cx="1657350" cy="1666875"/>
            <wp:effectExtent l="19050" t="0" r="0" b="0"/>
            <wp:docPr id="52" name="Imagen 22"/>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2" cstate="print"/>
                    <a:srcRect l="28789" t="25098" r="28789" b="27559"/>
                    <a:stretch>
                      <a:fillRect/>
                    </a:stretch>
                  </pic:blipFill>
                  <pic:spPr bwMode="auto">
                    <a:xfrm>
                      <a:off x="0" y="0"/>
                      <a:ext cx="1657362" cy="1666887"/>
                    </a:xfrm>
                    <a:prstGeom prst="rect">
                      <a:avLst/>
                    </a:prstGeom>
                    <a:noFill/>
                    <a:ln w="9525">
                      <a:noFill/>
                      <a:miter lim="800000"/>
                      <a:headEnd/>
                      <a:tailEnd/>
                    </a:ln>
                    <a:effectLst/>
                  </pic:spPr>
                </pic:pic>
              </a:graphicData>
            </a:graphic>
          </wp:inline>
        </w:drawing>
      </w:r>
      <w:r w:rsidRPr="00290A5E">
        <w:rPr>
          <w:rFonts w:ascii="Times New Roman" w:hAnsi="Times New Roman" w:cs="Times New Roman"/>
          <w:noProof/>
          <w:sz w:val="24"/>
          <w:szCs w:val="24"/>
        </w:rPr>
        <w:drawing>
          <wp:inline distT="0" distB="0" distL="0" distR="0">
            <wp:extent cx="1657350" cy="1666874"/>
            <wp:effectExtent l="19050" t="0" r="0" b="0"/>
            <wp:docPr id="53" name="Imagen 23"/>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3" cstate="print"/>
                    <a:srcRect l="22146" t="23622" r="22515" b="26575"/>
                    <a:stretch>
                      <a:fillRect/>
                    </a:stretch>
                  </pic:blipFill>
                  <pic:spPr bwMode="auto">
                    <a:xfrm>
                      <a:off x="0" y="0"/>
                      <a:ext cx="1657362" cy="1666886"/>
                    </a:xfrm>
                    <a:prstGeom prst="rect">
                      <a:avLst/>
                    </a:prstGeom>
                    <a:noFill/>
                    <a:ln w="9525">
                      <a:noFill/>
                      <a:miter lim="800000"/>
                      <a:headEnd/>
                      <a:tailEnd/>
                    </a:ln>
                    <a:effectLst/>
                  </pic:spPr>
                </pic:pic>
              </a:graphicData>
            </a:graphic>
          </wp:inline>
        </w:drawing>
      </w:r>
    </w:p>
    <w:p w:rsidR="008043A2" w:rsidRPr="00987B09" w:rsidRDefault="008043A2" w:rsidP="00987B09">
      <w:pPr>
        <w:pStyle w:val="RACP-narrow12"/>
        <w:rPr>
          <w:rFonts w:ascii="Times New Roman" w:hAnsi="Times New Roman"/>
          <w:lang w:val="en-US"/>
        </w:rPr>
      </w:pPr>
      <w:r w:rsidRPr="00987B09">
        <w:rPr>
          <w:b/>
          <w:lang w:val="en-US"/>
        </w:rPr>
        <w:t>Figur</w:t>
      </w:r>
      <w:r w:rsidR="00987B09" w:rsidRPr="00987B09">
        <w:rPr>
          <w:b/>
          <w:lang w:val="en-US"/>
        </w:rPr>
        <w:t xml:space="preserve">e </w:t>
      </w:r>
      <w:r w:rsidRPr="00987B09">
        <w:rPr>
          <w:b/>
          <w:lang w:val="en-US"/>
        </w:rPr>
        <w:t xml:space="preserve">4 </w:t>
      </w:r>
      <w:r w:rsidR="00BC0D92" w:rsidRPr="00987B09">
        <w:rPr>
          <w:b/>
          <w:lang w:val="en-US"/>
        </w:rPr>
        <w:t>b.</w:t>
      </w:r>
      <w:r w:rsidR="00FD5512" w:rsidRPr="00987B09">
        <w:rPr>
          <w:b/>
          <w:lang w:val="en-US"/>
        </w:rPr>
        <w:t xml:space="preserve"> </w:t>
      </w:r>
      <w:r w:rsidR="00987B09" w:rsidRPr="00987B09">
        <w:rPr>
          <w:lang w:val="en-US"/>
        </w:rPr>
        <w:t xml:space="preserve">Technique: Confrontation, taking the </w:t>
      </w:r>
      <w:r w:rsidR="00987B09">
        <w:rPr>
          <w:lang w:val="en-US"/>
        </w:rPr>
        <w:t>lesion</w:t>
      </w:r>
      <w:r w:rsidR="00987B09" w:rsidRPr="00987B09">
        <w:rPr>
          <w:lang w:val="en-US"/>
        </w:rPr>
        <w:t xml:space="preserve"> and introduction into the chap.</w:t>
      </w:r>
    </w:p>
    <w:p w:rsidR="008043A2" w:rsidRPr="00290A5E" w:rsidRDefault="008043A2" w:rsidP="008043A2">
      <w:pPr>
        <w:pStyle w:val="Prrafodelista"/>
        <w:spacing w:after="0" w:line="360" w:lineRule="auto"/>
        <w:ind w:left="360"/>
        <w:rPr>
          <w:rFonts w:ascii="Times New Roman" w:hAnsi="Times New Roman" w:cs="Times New Roman"/>
          <w:sz w:val="24"/>
          <w:szCs w:val="24"/>
          <w:lang w:val="en-US"/>
        </w:rPr>
      </w:pPr>
      <w:r w:rsidRPr="00290A5E">
        <w:rPr>
          <w:rFonts w:ascii="Times New Roman" w:hAnsi="Times New Roman" w:cs="Times New Roman"/>
          <w:noProof/>
          <w:sz w:val="24"/>
          <w:szCs w:val="24"/>
        </w:rPr>
        <w:drawing>
          <wp:inline distT="0" distB="0" distL="0" distR="0">
            <wp:extent cx="1657350" cy="1666874"/>
            <wp:effectExtent l="19050" t="0" r="0" b="0"/>
            <wp:docPr id="38" name="Imagen 24"/>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14" cstate="print"/>
                    <a:srcRect l="22146" t="23622" r="22515" b="26575"/>
                    <a:stretch>
                      <a:fillRect/>
                    </a:stretch>
                  </pic:blipFill>
                  <pic:spPr bwMode="auto">
                    <a:xfrm>
                      <a:off x="0" y="0"/>
                      <a:ext cx="1657362" cy="1666886"/>
                    </a:xfrm>
                    <a:prstGeom prst="rect">
                      <a:avLst/>
                    </a:prstGeom>
                    <a:noFill/>
                    <a:ln w="9525">
                      <a:noFill/>
                      <a:miter lim="800000"/>
                      <a:headEnd/>
                      <a:tailEnd/>
                    </a:ln>
                    <a:effectLst/>
                  </pic:spPr>
                </pic:pic>
              </a:graphicData>
            </a:graphic>
          </wp:inline>
        </w:drawing>
      </w:r>
      <w:r w:rsidRPr="00290A5E">
        <w:rPr>
          <w:rFonts w:ascii="Times New Roman" w:hAnsi="Times New Roman" w:cs="Times New Roman"/>
          <w:noProof/>
          <w:sz w:val="24"/>
          <w:szCs w:val="24"/>
        </w:rPr>
        <w:drawing>
          <wp:inline distT="0" distB="0" distL="0" distR="0">
            <wp:extent cx="1657350" cy="1666875"/>
            <wp:effectExtent l="19050" t="0" r="0" b="0"/>
            <wp:docPr id="42" name="Imagen 25"/>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5" cstate="print"/>
                    <a:srcRect l="22146" t="23622" r="22515" b="26575"/>
                    <a:stretch>
                      <a:fillRect/>
                    </a:stretch>
                  </pic:blipFill>
                  <pic:spPr bwMode="auto">
                    <a:xfrm>
                      <a:off x="0" y="0"/>
                      <a:ext cx="1657362" cy="1666887"/>
                    </a:xfrm>
                    <a:prstGeom prst="rect">
                      <a:avLst/>
                    </a:prstGeom>
                    <a:noFill/>
                    <a:ln w="9525">
                      <a:noFill/>
                      <a:miter lim="800000"/>
                      <a:headEnd/>
                      <a:tailEnd/>
                    </a:ln>
                    <a:effectLst/>
                  </pic:spPr>
                </pic:pic>
              </a:graphicData>
            </a:graphic>
          </wp:inline>
        </w:drawing>
      </w:r>
      <w:r w:rsidRPr="00290A5E">
        <w:rPr>
          <w:rFonts w:ascii="Times New Roman" w:hAnsi="Times New Roman" w:cs="Times New Roman"/>
          <w:noProof/>
          <w:sz w:val="24"/>
          <w:szCs w:val="24"/>
        </w:rPr>
        <w:drawing>
          <wp:inline distT="0" distB="0" distL="0" distR="0">
            <wp:extent cx="1666875" cy="1666874"/>
            <wp:effectExtent l="19050" t="0" r="9525" b="0"/>
            <wp:docPr id="44" name="Imagen 26"/>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6" cstate="print"/>
                    <a:srcRect l="26944" t="24606" r="26944" b="27559"/>
                    <a:stretch>
                      <a:fillRect/>
                    </a:stretch>
                  </pic:blipFill>
                  <pic:spPr bwMode="auto">
                    <a:xfrm>
                      <a:off x="0" y="0"/>
                      <a:ext cx="1666887" cy="1666886"/>
                    </a:xfrm>
                    <a:prstGeom prst="rect">
                      <a:avLst/>
                    </a:prstGeom>
                    <a:noFill/>
                    <a:ln w="9525">
                      <a:noFill/>
                      <a:miter lim="800000"/>
                      <a:headEnd/>
                      <a:tailEnd/>
                    </a:ln>
                    <a:effectLst/>
                  </pic:spPr>
                </pic:pic>
              </a:graphicData>
            </a:graphic>
          </wp:inline>
        </w:drawing>
      </w:r>
    </w:p>
    <w:p w:rsidR="008043A2" w:rsidRPr="00987B09" w:rsidRDefault="008043A2" w:rsidP="00987B09">
      <w:pPr>
        <w:pStyle w:val="Prrafodelista"/>
        <w:spacing w:after="0" w:line="360" w:lineRule="auto"/>
        <w:ind w:left="360"/>
        <w:rPr>
          <w:lang w:val="en-US"/>
        </w:rPr>
      </w:pPr>
      <w:r w:rsidRPr="00987B09">
        <w:rPr>
          <w:rFonts w:ascii="Arial Narrow" w:hAnsi="Arial Narrow" w:cs="Arial"/>
          <w:b/>
          <w:sz w:val="24"/>
          <w:szCs w:val="24"/>
          <w:lang w:val="en-US"/>
        </w:rPr>
        <w:lastRenderedPageBreak/>
        <w:t>Figur</w:t>
      </w:r>
      <w:r w:rsidR="00987B09" w:rsidRPr="00987B09">
        <w:rPr>
          <w:rFonts w:ascii="Arial Narrow" w:hAnsi="Arial Narrow" w:cs="Arial"/>
          <w:b/>
          <w:sz w:val="24"/>
          <w:szCs w:val="24"/>
          <w:lang w:val="en-US"/>
        </w:rPr>
        <w:t>e</w:t>
      </w:r>
      <w:r w:rsidRPr="00987B09">
        <w:rPr>
          <w:rFonts w:ascii="Arial Narrow" w:hAnsi="Arial Narrow" w:cs="Arial"/>
          <w:b/>
          <w:sz w:val="24"/>
          <w:szCs w:val="24"/>
          <w:lang w:val="en-US"/>
        </w:rPr>
        <w:t xml:space="preserve"> 4 </w:t>
      </w:r>
      <w:r w:rsidR="00BC0D92" w:rsidRPr="00987B09">
        <w:rPr>
          <w:rFonts w:ascii="Arial Narrow" w:hAnsi="Arial Narrow" w:cs="Arial"/>
          <w:b/>
          <w:sz w:val="24"/>
          <w:szCs w:val="24"/>
          <w:lang w:val="en-US"/>
        </w:rPr>
        <w:t>c.</w:t>
      </w:r>
      <w:r w:rsidR="00FD5512" w:rsidRPr="00987B09">
        <w:rPr>
          <w:rFonts w:ascii="Arial Narrow" w:hAnsi="Arial Narrow" w:cs="Arial"/>
          <w:sz w:val="24"/>
          <w:szCs w:val="24"/>
          <w:lang w:val="en-US"/>
        </w:rPr>
        <w:t xml:space="preserve"> </w:t>
      </w:r>
      <w:r w:rsidR="00987B09" w:rsidRPr="00987B09">
        <w:rPr>
          <w:rFonts w:ascii="Arial Narrow" w:hAnsi="Arial Narrow" w:cs="Arial"/>
          <w:sz w:val="24"/>
          <w:szCs w:val="24"/>
          <w:lang w:val="en-US"/>
        </w:rPr>
        <w:t xml:space="preserve">Technique: Closure of the clip and the </w:t>
      </w:r>
      <w:r w:rsidR="00987B09">
        <w:rPr>
          <w:rFonts w:ascii="Arial Narrow" w:hAnsi="Arial Narrow" w:cs="Arial"/>
          <w:sz w:val="24"/>
          <w:szCs w:val="24"/>
          <w:lang w:val="en-US"/>
        </w:rPr>
        <w:t>snare</w:t>
      </w:r>
      <w:r w:rsidR="00987B09" w:rsidRPr="00987B09">
        <w:rPr>
          <w:rFonts w:ascii="Arial Narrow" w:hAnsi="Arial Narrow" w:cs="Arial"/>
          <w:sz w:val="24"/>
          <w:szCs w:val="24"/>
          <w:lang w:val="en-US"/>
        </w:rPr>
        <w:t xml:space="preserve">, section and extraction of the </w:t>
      </w:r>
      <w:r w:rsidR="00987B09">
        <w:rPr>
          <w:rFonts w:ascii="Arial Narrow" w:hAnsi="Arial Narrow" w:cs="Arial"/>
          <w:sz w:val="24"/>
          <w:szCs w:val="24"/>
          <w:lang w:val="en-US"/>
        </w:rPr>
        <w:t>specimen</w:t>
      </w:r>
      <w:r w:rsidR="00987B09" w:rsidRPr="00987B09">
        <w:rPr>
          <w:rFonts w:ascii="Arial Narrow" w:hAnsi="Arial Narrow" w:cs="Arial"/>
          <w:sz w:val="24"/>
          <w:szCs w:val="24"/>
          <w:lang w:val="en-US"/>
        </w:rPr>
        <w:t>, review of the resection site.</w:t>
      </w:r>
    </w:p>
    <w:p w:rsidR="00987B09" w:rsidRDefault="00987B09" w:rsidP="00987B09">
      <w:pPr>
        <w:pStyle w:val="RACP-TNRsin"/>
        <w:rPr>
          <w:lang w:val="en-US"/>
        </w:rPr>
      </w:pPr>
    </w:p>
    <w:p w:rsidR="00987B09" w:rsidRPr="00987B09" w:rsidRDefault="00987B09" w:rsidP="00987B09">
      <w:pPr>
        <w:pStyle w:val="RACP-TNRsin"/>
        <w:rPr>
          <w:lang w:val="en-US"/>
        </w:rPr>
      </w:pPr>
      <w:r w:rsidRPr="00987B09">
        <w:rPr>
          <w:lang w:val="en-US"/>
        </w:rPr>
        <w:t>Before performing the procedure, the patient must sign the informed consent and perform the colonic preparation. This procedure is performed under anesthetic sedation and antibiotic prophylaxis is administered immediately before starting it.</w:t>
      </w:r>
    </w:p>
    <w:p w:rsidR="00290A5E" w:rsidRPr="00987B09" w:rsidRDefault="00987B09" w:rsidP="00987B09">
      <w:pPr>
        <w:pStyle w:val="RACP-TNRsin"/>
        <w:rPr>
          <w:lang w:val="en-US"/>
        </w:rPr>
      </w:pPr>
      <w:r w:rsidRPr="00987B09">
        <w:rPr>
          <w:lang w:val="en-US"/>
        </w:rPr>
        <w:t>Endoscopic control should be performed at 3 months.</w:t>
      </w:r>
    </w:p>
    <w:p w:rsidR="00987B09" w:rsidRDefault="00987B09" w:rsidP="00B66594">
      <w:pPr>
        <w:pStyle w:val="RACP-arial12"/>
      </w:pPr>
    </w:p>
    <w:p w:rsidR="00633F14" w:rsidRPr="00290A5E" w:rsidRDefault="00633F14" w:rsidP="00B66594">
      <w:pPr>
        <w:pStyle w:val="RACP-arial12"/>
      </w:pPr>
      <w:r w:rsidRPr="00290A5E">
        <w:t>DISCUS</w:t>
      </w:r>
      <w:r w:rsidR="00987B09">
        <w:t>SIO</w:t>
      </w:r>
      <w:r w:rsidRPr="00290A5E">
        <w:t>N</w:t>
      </w:r>
    </w:p>
    <w:p w:rsidR="00464B2F" w:rsidRDefault="00987B09" w:rsidP="00987B09">
      <w:pPr>
        <w:pStyle w:val="RACP-TNRsin"/>
        <w:rPr>
          <w:lang w:val="en-US"/>
        </w:rPr>
      </w:pPr>
      <w:r w:rsidRPr="00987B09">
        <w:rPr>
          <w:lang w:val="en-US"/>
        </w:rPr>
        <w:t xml:space="preserve">The Wall </w:t>
      </w:r>
      <w:proofErr w:type="spellStart"/>
      <w:r w:rsidRPr="00987B09">
        <w:rPr>
          <w:lang w:val="en-US"/>
        </w:rPr>
        <w:t>Resect</w:t>
      </w:r>
      <w:proofErr w:type="spellEnd"/>
      <w:r w:rsidRPr="00987B09">
        <w:rPr>
          <w:lang w:val="en-US"/>
        </w:rPr>
        <w:t xml:space="preserve"> Study</w:t>
      </w:r>
      <w:r w:rsidRPr="00464B2F">
        <w:rPr>
          <w:vertAlign w:val="superscript"/>
          <w:lang w:val="en-US"/>
        </w:rPr>
        <w:t>1</w:t>
      </w:r>
      <w:r w:rsidRPr="00987B09">
        <w:rPr>
          <w:lang w:val="en-US"/>
        </w:rPr>
        <w:t xml:space="preserve"> was the original study conducted in 9 German centers and included 181 patients. They had a mean completion time of 50 (3-190) min, </w:t>
      </w:r>
      <w:r w:rsidR="00464B2F" w:rsidRPr="00987B09">
        <w:rPr>
          <w:lang w:val="en-US"/>
        </w:rPr>
        <w:t>89.5%</w:t>
      </w:r>
      <w:r w:rsidR="00464B2F">
        <w:rPr>
          <w:lang w:val="en-US"/>
        </w:rPr>
        <w:t xml:space="preserve"> </w:t>
      </w:r>
      <w:r w:rsidRPr="00987B09">
        <w:rPr>
          <w:lang w:val="en-US"/>
        </w:rPr>
        <w:t xml:space="preserve">technical success and </w:t>
      </w:r>
      <w:r w:rsidR="00464B2F" w:rsidRPr="00987B09">
        <w:rPr>
          <w:lang w:val="en-US"/>
        </w:rPr>
        <w:t>76.9</w:t>
      </w:r>
      <w:proofErr w:type="gramStart"/>
      <w:r w:rsidR="00464B2F" w:rsidRPr="00987B09">
        <w:rPr>
          <w:lang w:val="en-US"/>
        </w:rPr>
        <w:t>%</w:t>
      </w:r>
      <w:r w:rsidR="00464B2F">
        <w:rPr>
          <w:lang w:val="en-US"/>
        </w:rPr>
        <w:t xml:space="preserve">  </w:t>
      </w:r>
      <w:r w:rsidRPr="00987B09">
        <w:rPr>
          <w:lang w:val="en-US"/>
        </w:rPr>
        <w:t>R0</w:t>
      </w:r>
      <w:proofErr w:type="gramEnd"/>
      <w:r w:rsidRPr="00987B09">
        <w:rPr>
          <w:lang w:val="en-US"/>
        </w:rPr>
        <w:t xml:space="preserve"> resection</w:t>
      </w:r>
      <w:r w:rsidR="00464B2F">
        <w:rPr>
          <w:lang w:val="en-US"/>
        </w:rPr>
        <w:t>.</w:t>
      </w:r>
      <w:r w:rsidRPr="00987B09">
        <w:rPr>
          <w:lang w:val="en-US"/>
        </w:rPr>
        <w:t xml:space="preserve"> </w:t>
      </w:r>
    </w:p>
    <w:p w:rsidR="00987B09" w:rsidRPr="00987B09" w:rsidRDefault="00987B09" w:rsidP="00987B09">
      <w:pPr>
        <w:pStyle w:val="RACP-TNRsin"/>
        <w:rPr>
          <w:lang w:val="en-US"/>
        </w:rPr>
      </w:pPr>
      <w:r w:rsidRPr="00987B09">
        <w:rPr>
          <w:lang w:val="en-US"/>
        </w:rPr>
        <w:t xml:space="preserve">The complication rate was 9.9% and included perforations, acute appendicitis, and 1 </w:t>
      </w:r>
      <w:proofErr w:type="spellStart"/>
      <w:r w:rsidRPr="00987B09">
        <w:rPr>
          <w:lang w:val="en-US"/>
        </w:rPr>
        <w:t>enterocolonic</w:t>
      </w:r>
      <w:proofErr w:type="spellEnd"/>
      <w:r w:rsidRPr="00987B09">
        <w:rPr>
          <w:lang w:val="en-US"/>
        </w:rPr>
        <w:t xml:space="preserve"> fistula. </w:t>
      </w:r>
      <w:r w:rsidR="00464B2F" w:rsidRPr="00464B2F">
        <w:rPr>
          <w:lang w:val="en-US"/>
        </w:rPr>
        <w:t>This rate seems high, but it is acceptable considering that the method is used for difficult lesions that cannot be removed with other techniques.</w:t>
      </w:r>
    </w:p>
    <w:p w:rsidR="00987B09" w:rsidRPr="00987B09" w:rsidRDefault="00464B2F" w:rsidP="00987B09">
      <w:pPr>
        <w:pStyle w:val="RACP-TNRsin"/>
        <w:rPr>
          <w:lang w:val="en-US"/>
        </w:rPr>
      </w:pPr>
      <w:r>
        <w:rPr>
          <w:lang w:val="en-US"/>
        </w:rPr>
        <w:t xml:space="preserve">In the literature, rates of </w:t>
      </w:r>
      <w:r w:rsidR="00987B09" w:rsidRPr="00987B09">
        <w:rPr>
          <w:lang w:val="en-US"/>
        </w:rPr>
        <w:t>en bloc resection of 94-95%, total wall resection of 83-89.5% and R0 resection of 78.8-84.9% are recorded.</w:t>
      </w:r>
      <w:r w:rsidR="00987B09" w:rsidRPr="00464B2F">
        <w:rPr>
          <w:vertAlign w:val="superscript"/>
          <w:lang w:val="en-US"/>
        </w:rPr>
        <w:t>1,4-8</w:t>
      </w:r>
      <w:r w:rsidR="00987B09" w:rsidRPr="00987B09">
        <w:rPr>
          <w:lang w:val="en-US"/>
        </w:rPr>
        <w:t xml:space="preserve"> Adverse events were bleeding (2-2.2%), perforation (&lt;0.1-0.19%) and post-</w:t>
      </w:r>
      <w:proofErr w:type="spellStart"/>
      <w:r w:rsidR="00987B09" w:rsidRPr="00987B09">
        <w:rPr>
          <w:lang w:val="en-US"/>
        </w:rPr>
        <w:t>polypectomy</w:t>
      </w:r>
      <w:proofErr w:type="spellEnd"/>
      <w:r w:rsidR="00987B09" w:rsidRPr="00987B09">
        <w:rPr>
          <w:lang w:val="en-US"/>
        </w:rPr>
        <w:t xml:space="preserve"> syndrome (0.9-2.3%).</w:t>
      </w:r>
    </w:p>
    <w:p w:rsidR="00633F14" w:rsidRPr="00987B09" w:rsidRDefault="00987B09" w:rsidP="00987B09">
      <w:pPr>
        <w:pStyle w:val="RACP-TNRsin"/>
        <w:rPr>
          <w:lang w:val="en-US"/>
        </w:rPr>
      </w:pPr>
      <w:r w:rsidRPr="00987B09">
        <w:rPr>
          <w:lang w:val="en-US"/>
        </w:rPr>
        <w:t xml:space="preserve">During follow-up, it is important to assess the presence of residual or recurrent lesion (8.5-12.6%) at the resection site. The requirement for surgery varies between 6.3 and 7%, including that indicated due to adverse events, persistence of the pathology and </w:t>
      </w:r>
      <w:r w:rsidR="00464B2F" w:rsidRPr="00987B09">
        <w:rPr>
          <w:lang w:val="en-US"/>
        </w:rPr>
        <w:t>no</w:t>
      </w:r>
      <w:r w:rsidR="00464B2F">
        <w:rPr>
          <w:lang w:val="en-US"/>
        </w:rPr>
        <w:t>n-</w:t>
      </w:r>
      <w:r w:rsidR="00464B2F" w:rsidRPr="00987B09">
        <w:rPr>
          <w:lang w:val="en-US"/>
        </w:rPr>
        <w:t xml:space="preserve">curative </w:t>
      </w:r>
      <w:r w:rsidRPr="00987B09">
        <w:rPr>
          <w:lang w:val="en-US"/>
        </w:rPr>
        <w:t>FTRD.</w:t>
      </w:r>
      <w:r w:rsidRPr="00464B2F">
        <w:rPr>
          <w:vertAlign w:val="superscript"/>
          <w:lang w:val="en-US"/>
        </w:rPr>
        <w:t>1</w:t>
      </w:r>
      <w:proofErr w:type="gramStart"/>
      <w:r w:rsidRPr="00464B2F">
        <w:rPr>
          <w:vertAlign w:val="superscript"/>
          <w:lang w:val="en-US"/>
        </w:rPr>
        <w:t>,4</w:t>
      </w:r>
      <w:proofErr w:type="gramEnd"/>
      <w:r w:rsidRPr="00464B2F">
        <w:rPr>
          <w:vertAlign w:val="superscript"/>
          <w:lang w:val="en-US"/>
        </w:rPr>
        <w:t>-8</w:t>
      </w:r>
    </w:p>
    <w:p w:rsidR="00987B09" w:rsidRDefault="00987B09" w:rsidP="00A201A0">
      <w:pPr>
        <w:pStyle w:val="RACP-arial12"/>
        <w:rPr>
          <w:lang w:val="en-US"/>
        </w:rPr>
      </w:pPr>
    </w:p>
    <w:p w:rsidR="00633F14" w:rsidRPr="00C232DB" w:rsidRDefault="00633F14" w:rsidP="00A201A0">
      <w:pPr>
        <w:pStyle w:val="RACP-arial12"/>
        <w:rPr>
          <w:lang w:val="en-US"/>
        </w:rPr>
      </w:pPr>
      <w:r w:rsidRPr="00C232DB">
        <w:rPr>
          <w:lang w:val="en-US"/>
        </w:rPr>
        <w:t>CONCLUSI</w:t>
      </w:r>
      <w:r w:rsidR="00C232DB" w:rsidRPr="00C232DB">
        <w:rPr>
          <w:lang w:val="en-US"/>
        </w:rPr>
        <w:t>O</w:t>
      </w:r>
      <w:r w:rsidRPr="00C232DB">
        <w:rPr>
          <w:lang w:val="en-US"/>
        </w:rPr>
        <w:t>N</w:t>
      </w:r>
    </w:p>
    <w:p w:rsidR="00C232DB" w:rsidRPr="00C232DB" w:rsidRDefault="00C232DB" w:rsidP="00C232DB">
      <w:pPr>
        <w:pStyle w:val="RACP-TNRsin"/>
        <w:rPr>
          <w:lang w:val="en-US"/>
        </w:rPr>
      </w:pPr>
      <w:r w:rsidRPr="00C232DB">
        <w:rPr>
          <w:lang w:val="en-US"/>
        </w:rPr>
        <w:t xml:space="preserve">Although more studies are needed, endoscopic resection of the full thickness of the colorectal wall using the </w:t>
      </w:r>
      <w:proofErr w:type="spellStart"/>
      <w:r w:rsidRPr="00C232DB">
        <w:rPr>
          <w:lang w:val="en-US"/>
        </w:rPr>
        <w:t>Ovesco</w:t>
      </w:r>
      <w:proofErr w:type="spellEnd"/>
      <w:r w:rsidRPr="00C232DB">
        <w:rPr>
          <w:lang w:val="en-US"/>
        </w:rPr>
        <w:t xml:space="preserve"> FTRD® device may be an alternative to surgery in selected cases.</w:t>
      </w:r>
    </w:p>
    <w:p w:rsidR="00E01317" w:rsidRDefault="00C232DB" w:rsidP="00C232DB">
      <w:pPr>
        <w:pStyle w:val="RACP-TNRsin"/>
        <w:rPr>
          <w:lang w:val="en-US"/>
        </w:rPr>
      </w:pPr>
      <w:r w:rsidRPr="00C232DB">
        <w:rPr>
          <w:lang w:val="en-US"/>
        </w:rPr>
        <w:t>It is an effective technique with a high technical success rate, but it requires prior training to be carried out safely in patients.</w:t>
      </w:r>
    </w:p>
    <w:p w:rsidR="00C232DB" w:rsidRPr="00C232DB" w:rsidRDefault="00C232DB" w:rsidP="00C232DB">
      <w:pPr>
        <w:pStyle w:val="RACP-TNRsin"/>
        <w:rPr>
          <w:lang w:val="en-US"/>
        </w:rPr>
      </w:pPr>
    </w:p>
    <w:p w:rsidR="00E01317" w:rsidRPr="004047C8" w:rsidRDefault="00290A5E" w:rsidP="00A201A0">
      <w:pPr>
        <w:pStyle w:val="RACP-arial12"/>
        <w:rPr>
          <w:lang w:val="en-US"/>
        </w:rPr>
      </w:pPr>
      <w:r w:rsidRPr="004047C8">
        <w:rPr>
          <w:lang w:val="en-US"/>
        </w:rPr>
        <w:t>REFERENC</w:t>
      </w:r>
      <w:r w:rsidR="000F603A">
        <w:rPr>
          <w:lang w:val="en-US"/>
        </w:rPr>
        <w:t>E</w:t>
      </w:r>
      <w:r w:rsidRPr="004047C8">
        <w:rPr>
          <w:lang w:val="en-US"/>
        </w:rPr>
        <w:t>S</w:t>
      </w:r>
    </w:p>
    <w:p w:rsidR="00E01317" w:rsidRPr="008043A2" w:rsidRDefault="008043A2" w:rsidP="00A201A0">
      <w:pPr>
        <w:pStyle w:val="RACP-biblio"/>
        <w:rPr>
          <w:lang w:val="en-US"/>
        </w:rPr>
      </w:pPr>
      <w:r w:rsidRPr="008043A2">
        <w:rPr>
          <w:lang w:val="en-US"/>
        </w:rPr>
        <w:t xml:space="preserve">1. </w:t>
      </w:r>
      <w:r w:rsidR="00E01317" w:rsidRPr="008043A2">
        <w:rPr>
          <w:lang w:val="en-US"/>
        </w:rPr>
        <w:t>Schmidt A,</w:t>
      </w:r>
      <w:r w:rsidR="00FD5512">
        <w:rPr>
          <w:lang w:val="en-US"/>
        </w:rPr>
        <w:t xml:space="preserve"> </w:t>
      </w:r>
      <w:proofErr w:type="spellStart"/>
      <w:r w:rsidR="007D5215" w:rsidRPr="008043A2">
        <w:rPr>
          <w:lang w:val="en-US"/>
        </w:rPr>
        <w:t>Beyna</w:t>
      </w:r>
      <w:proofErr w:type="spellEnd"/>
      <w:r w:rsidR="007D5215" w:rsidRPr="008043A2">
        <w:rPr>
          <w:lang w:val="en-US"/>
        </w:rPr>
        <w:t xml:space="preserve"> T, Schumacher B, et al. </w:t>
      </w:r>
      <w:proofErr w:type="spellStart"/>
      <w:r w:rsidR="00E01317" w:rsidRPr="008043A2">
        <w:rPr>
          <w:lang w:val="en-US"/>
        </w:rPr>
        <w:t>Colonoscopic</w:t>
      </w:r>
      <w:proofErr w:type="spellEnd"/>
      <w:r w:rsidR="00E01317" w:rsidRPr="008043A2">
        <w:rPr>
          <w:lang w:val="en-US"/>
        </w:rPr>
        <w:t xml:space="preserve"> full-thickness resection using an over-the-scope device: a prospective multicentre study in various indications</w:t>
      </w:r>
      <w:r w:rsidR="007D5215" w:rsidRPr="008043A2">
        <w:rPr>
          <w:lang w:val="en-US"/>
        </w:rPr>
        <w:t>. Gut 2018; 67:</w:t>
      </w:r>
      <w:r w:rsidR="00E01317" w:rsidRPr="008043A2">
        <w:rPr>
          <w:lang w:val="en-US"/>
        </w:rPr>
        <w:t>1280-</w:t>
      </w:r>
      <w:r w:rsidR="007D5215" w:rsidRPr="008043A2">
        <w:rPr>
          <w:lang w:val="en-US"/>
        </w:rPr>
        <w:t>8</w:t>
      </w:r>
      <w:r w:rsidR="00E01317" w:rsidRPr="008043A2">
        <w:rPr>
          <w:lang w:val="en-US"/>
        </w:rPr>
        <w:t xml:space="preserve">9. </w:t>
      </w:r>
    </w:p>
    <w:p w:rsidR="00E01317" w:rsidRPr="008043A2" w:rsidRDefault="008043A2" w:rsidP="00A201A0">
      <w:pPr>
        <w:pStyle w:val="RACP-biblio"/>
        <w:rPr>
          <w:lang w:val="en-US"/>
        </w:rPr>
      </w:pPr>
      <w:r w:rsidRPr="004047C8">
        <w:rPr>
          <w:lang w:val="en-US"/>
        </w:rPr>
        <w:lastRenderedPageBreak/>
        <w:t xml:space="preserve">2. </w:t>
      </w:r>
      <w:proofErr w:type="spellStart"/>
      <w:r w:rsidR="00E01317" w:rsidRPr="004047C8">
        <w:rPr>
          <w:lang w:val="en-US"/>
        </w:rPr>
        <w:t>Vitali</w:t>
      </w:r>
      <w:proofErr w:type="spellEnd"/>
      <w:r w:rsidR="00E01317" w:rsidRPr="004047C8">
        <w:rPr>
          <w:lang w:val="en-US"/>
        </w:rPr>
        <w:t xml:space="preserve"> F, </w:t>
      </w:r>
      <w:proofErr w:type="spellStart"/>
      <w:r w:rsidR="00E01317" w:rsidRPr="004047C8">
        <w:rPr>
          <w:lang w:val="en-US"/>
        </w:rPr>
        <w:t>Naegel</w:t>
      </w:r>
      <w:proofErr w:type="spellEnd"/>
      <w:r w:rsidR="00E01317" w:rsidRPr="004047C8">
        <w:rPr>
          <w:lang w:val="en-US"/>
        </w:rPr>
        <w:t xml:space="preserve"> A, </w:t>
      </w:r>
      <w:proofErr w:type="spellStart"/>
      <w:r w:rsidR="00E01317" w:rsidRPr="004047C8">
        <w:rPr>
          <w:lang w:val="en-US"/>
        </w:rPr>
        <w:t>Siebler</w:t>
      </w:r>
      <w:proofErr w:type="spellEnd"/>
      <w:r w:rsidR="00E01317" w:rsidRPr="004047C8">
        <w:rPr>
          <w:lang w:val="en-US"/>
        </w:rPr>
        <w:t xml:space="preserve"> J, et al. </w:t>
      </w:r>
      <w:r w:rsidR="00E01317" w:rsidRPr="008043A2">
        <w:rPr>
          <w:lang w:val="en-US"/>
        </w:rPr>
        <w:t>Endoscopic full-thickness resection with an over-the-scope clip device (FTRD) in the colorectum: results from a university tertiary referral center. Endosco</w:t>
      </w:r>
      <w:r w:rsidR="007D5215" w:rsidRPr="008043A2">
        <w:rPr>
          <w:lang w:val="en-US"/>
        </w:rPr>
        <w:t>py International Open 2018; 06:E98-</w:t>
      </w:r>
      <w:r w:rsidR="00E01317" w:rsidRPr="008043A2">
        <w:rPr>
          <w:lang w:val="en-US"/>
        </w:rPr>
        <w:t xml:space="preserve">E103. </w:t>
      </w:r>
    </w:p>
    <w:p w:rsidR="00467BE1" w:rsidRPr="004047C8" w:rsidRDefault="008043A2" w:rsidP="00A201A0">
      <w:pPr>
        <w:pStyle w:val="RACP-biblio"/>
      </w:pPr>
      <w:r w:rsidRPr="008043A2">
        <w:t xml:space="preserve">3. </w:t>
      </w:r>
      <w:hyperlink r:id="rId17" w:tgtFrame="_blank" w:history="1">
        <w:r w:rsidR="00467BE1" w:rsidRPr="008043A2">
          <w:rPr>
            <w:rStyle w:val="Hipervnculo"/>
            <w:color w:val="auto"/>
            <w:u w:val="none"/>
            <w:shd w:val="clear" w:color="auto" w:fill="FFFFFF"/>
            <w:lang w:val="en-US"/>
          </w:rPr>
          <w:t>Meier</w:t>
        </w:r>
      </w:hyperlink>
      <w:r w:rsidR="00467BE1" w:rsidRPr="008043A2">
        <w:rPr>
          <w:shd w:val="clear" w:color="auto" w:fill="FFFFFF"/>
          <w:lang w:val="en-US"/>
        </w:rPr>
        <w:t xml:space="preserve"> B, </w:t>
      </w:r>
      <w:proofErr w:type="spellStart"/>
      <w:r w:rsidR="000D1F94" w:rsidRPr="008043A2">
        <w:rPr>
          <w:shd w:val="clear" w:color="auto" w:fill="FFFFFF"/>
        </w:rPr>
        <w:fldChar w:fldCharType="begin"/>
      </w:r>
      <w:r w:rsidR="00467BE1" w:rsidRPr="008043A2">
        <w:rPr>
          <w:shd w:val="clear" w:color="auto" w:fill="FFFFFF"/>
          <w:lang w:val="en-US"/>
        </w:rPr>
        <w:instrText xml:space="preserve"> HYPERLINK "https://pubmed.ncbi.nlm.nih.gov/?term=Stritzke+B&amp;cauthor_id=32833733" \t "_blank" </w:instrText>
      </w:r>
      <w:r w:rsidR="000D1F94" w:rsidRPr="008043A2">
        <w:rPr>
          <w:shd w:val="clear" w:color="auto" w:fill="FFFFFF"/>
        </w:rPr>
        <w:fldChar w:fldCharType="separate"/>
      </w:r>
      <w:r w:rsidR="00467BE1" w:rsidRPr="008043A2">
        <w:rPr>
          <w:rStyle w:val="Hipervnculo"/>
          <w:color w:val="auto"/>
          <w:u w:val="none"/>
          <w:shd w:val="clear" w:color="auto" w:fill="FFFFFF"/>
          <w:lang w:val="en-US"/>
        </w:rPr>
        <w:t>Stritzke</w:t>
      </w:r>
      <w:proofErr w:type="spellEnd"/>
      <w:r w:rsidR="000D1F94" w:rsidRPr="008043A2">
        <w:rPr>
          <w:shd w:val="clear" w:color="auto" w:fill="FFFFFF"/>
        </w:rPr>
        <w:fldChar w:fldCharType="end"/>
      </w:r>
      <w:r w:rsidR="00467BE1" w:rsidRPr="008043A2">
        <w:rPr>
          <w:shd w:val="clear" w:color="auto" w:fill="FFFFFF"/>
          <w:lang w:val="en-US"/>
        </w:rPr>
        <w:t xml:space="preserve"> B, </w:t>
      </w:r>
      <w:proofErr w:type="spellStart"/>
      <w:r w:rsidR="000D1F94" w:rsidRPr="008043A2">
        <w:rPr>
          <w:shd w:val="clear" w:color="auto" w:fill="FFFFFF"/>
        </w:rPr>
        <w:fldChar w:fldCharType="begin"/>
      </w:r>
      <w:r w:rsidR="00467BE1" w:rsidRPr="008043A2">
        <w:rPr>
          <w:shd w:val="clear" w:color="auto" w:fill="FFFFFF"/>
          <w:lang w:val="en-US"/>
        </w:rPr>
        <w:instrText xml:space="preserve"> HYPERLINK "https://pubmed.ncbi.nlm.nih.gov/?term=Kuellmer+A&amp;cauthor_id=32833733" \t "_blank" </w:instrText>
      </w:r>
      <w:r w:rsidR="000D1F94" w:rsidRPr="008043A2">
        <w:rPr>
          <w:shd w:val="clear" w:color="auto" w:fill="FFFFFF"/>
        </w:rPr>
        <w:fldChar w:fldCharType="separate"/>
      </w:r>
      <w:r w:rsidR="00467BE1" w:rsidRPr="008043A2">
        <w:rPr>
          <w:rStyle w:val="Hipervnculo"/>
          <w:color w:val="auto"/>
          <w:u w:val="none"/>
          <w:shd w:val="clear" w:color="auto" w:fill="FFFFFF"/>
          <w:lang w:val="en-US"/>
        </w:rPr>
        <w:t>Kuellmer</w:t>
      </w:r>
      <w:proofErr w:type="spellEnd"/>
      <w:r w:rsidR="000D1F94" w:rsidRPr="008043A2">
        <w:rPr>
          <w:shd w:val="clear" w:color="auto" w:fill="FFFFFF"/>
        </w:rPr>
        <w:fldChar w:fldCharType="end"/>
      </w:r>
      <w:r w:rsidR="00467BE1" w:rsidRPr="008043A2">
        <w:rPr>
          <w:shd w:val="clear" w:color="auto" w:fill="FFFFFF"/>
          <w:lang w:val="en-US"/>
        </w:rPr>
        <w:t xml:space="preserve"> A, et al. </w:t>
      </w:r>
      <w:hyperlink r:id="rId18" w:tgtFrame="_blank" w:history="1">
        <w:r w:rsidR="00467BE1" w:rsidRPr="008043A2">
          <w:rPr>
            <w:rStyle w:val="Hipervnculo"/>
            <w:color w:val="auto"/>
            <w:u w:val="none"/>
            <w:lang w:val="en-US"/>
          </w:rPr>
          <w:t xml:space="preserve">Efficacy </w:t>
        </w:r>
        <w:r w:rsidR="007D5215" w:rsidRPr="008043A2">
          <w:rPr>
            <w:rStyle w:val="Hipervnculo"/>
            <w:color w:val="auto"/>
            <w:u w:val="none"/>
            <w:lang w:val="en-US"/>
          </w:rPr>
          <w:t xml:space="preserve">and safety of endoscopic full-thickness resection in the </w:t>
        </w:r>
        <w:proofErr w:type="spellStart"/>
        <w:r w:rsidR="007D5215" w:rsidRPr="008043A2">
          <w:rPr>
            <w:rStyle w:val="Hipervnculo"/>
            <w:color w:val="auto"/>
            <w:u w:val="none"/>
            <w:lang w:val="en-US"/>
          </w:rPr>
          <w:t>colorectum</w:t>
        </w:r>
        <w:proofErr w:type="spellEnd"/>
        <w:r w:rsidR="007D5215" w:rsidRPr="008043A2">
          <w:rPr>
            <w:rStyle w:val="Hipervnculo"/>
            <w:color w:val="auto"/>
            <w:u w:val="none"/>
            <w:lang w:val="en-US"/>
          </w:rPr>
          <w:t xml:space="preserve">: </w:t>
        </w:r>
        <w:r w:rsidR="00467BE1" w:rsidRPr="008043A2">
          <w:rPr>
            <w:rStyle w:val="Hipervnculo"/>
            <w:color w:val="auto"/>
            <w:u w:val="none"/>
            <w:lang w:val="en-US"/>
          </w:rPr>
          <w:t xml:space="preserve">Results </w:t>
        </w:r>
        <w:r w:rsidR="007D5215" w:rsidRPr="008043A2">
          <w:rPr>
            <w:rStyle w:val="Hipervnculo"/>
            <w:color w:val="auto"/>
            <w:u w:val="none"/>
            <w:lang w:val="en-US"/>
          </w:rPr>
          <w:t>f</w:t>
        </w:r>
        <w:r w:rsidR="00467BE1" w:rsidRPr="008043A2">
          <w:rPr>
            <w:rStyle w:val="Hipervnculo"/>
            <w:color w:val="auto"/>
            <w:u w:val="none"/>
            <w:lang w:val="en-US"/>
          </w:rPr>
          <w:t>rom the German Colonic FTRD Registry</w:t>
        </w:r>
      </w:hyperlink>
      <w:r w:rsidR="00467BE1" w:rsidRPr="008043A2">
        <w:rPr>
          <w:lang w:val="en-US"/>
        </w:rPr>
        <w:t xml:space="preserve">”. </w:t>
      </w:r>
      <w:r w:rsidR="007D5215" w:rsidRPr="004047C8">
        <w:rPr>
          <w:color w:val="222222"/>
          <w:shd w:val="clear" w:color="auto" w:fill="FFFFFF"/>
        </w:rPr>
        <w:t xml:space="preserve">Am J </w:t>
      </w:r>
      <w:proofErr w:type="spellStart"/>
      <w:r w:rsidR="007D5215" w:rsidRPr="004047C8">
        <w:rPr>
          <w:color w:val="222222"/>
          <w:shd w:val="clear" w:color="auto" w:fill="FFFFFF"/>
        </w:rPr>
        <w:t>Gastroenterol</w:t>
      </w:r>
      <w:proofErr w:type="spellEnd"/>
      <w:r w:rsidR="007D5215" w:rsidRPr="004047C8">
        <w:rPr>
          <w:color w:val="222222"/>
          <w:shd w:val="clear" w:color="auto" w:fill="FFFFFF"/>
        </w:rPr>
        <w:t> 2020</w:t>
      </w:r>
      <w:proofErr w:type="gramStart"/>
      <w:r w:rsidR="007D5215" w:rsidRPr="004047C8">
        <w:rPr>
          <w:color w:val="222222"/>
          <w:shd w:val="clear" w:color="auto" w:fill="FFFFFF"/>
        </w:rPr>
        <w:t>;115:</w:t>
      </w:r>
      <w:r w:rsidR="00467BE1" w:rsidRPr="004047C8">
        <w:rPr>
          <w:color w:val="222222"/>
          <w:shd w:val="clear" w:color="auto" w:fill="FFFFFF"/>
        </w:rPr>
        <w:t>1998</w:t>
      </w:r>
      <w:proofErr w:type="gramEnd"/>
      <w:r w:rsidR="00467BE1" w:rsidRPr="004047C8">
        <w:rPr>
          <w:color w:val="222222"/>
          <w:shd w:val="clear" w:color="auto" w:fill="FFFFFF"/>
        </w:rPr>
        <w:t>-2006. </w:t>
      </w:r>
    </w:p>
    <w:p w:rsidR="00203ECB" w:rsidRPr="00E11296" w:rsidRDefault="008043A2" w:rsidP="00A201A0">
      <w:pPr>
        <w:pStyle w:val="RACP-biblio"/>
        <w:rPr>
          <w:lang w:val="en-US"/>
        </w:rPr>
      </w:pPr>
      <w:r w:rsidRPr="008043A2">
        <w:t xml:space="preserve">4. </w:t>
      </w:r>
      <w:proofErr w:type="spellStart"/>
      <w:r w:rsidR="00203ECB" w:rsidRPr="008043A2">
        <w:t>Fahmawi</w:t>
      </w:r>
      <w:proofErr w:type="spellEnd"/>
      <w:r w:rsidR="00203ECB" w:rsidRPr="008043A2">
        <w:t xml:space="preserve"> Y, </w:t>
      </w:r>
      <w:proofErr w:type="spellStart"/>
      <w:r w:rsidR="00203ECB" w:rsidRPr="008043A2">
        <w:t>Hanjar</w:t>
      </w:r>
      <w:proofErr w:type="spellEnd"/>
      <w:r w:rsidR="00203ECB" w:rsidRPr="008043A2">
        <w:t xml:space="preserve"> A, Ahmed Y, </w:t>
      </w:r>
      <w:hyperlink r:id="rId19" w:history="1">
        <w:proofErr w:type="spellStart"/>
        <w:r w:rsidR="00E11296" w:rsidRPr="00E11296">
          <w:t>Abdalhadi</w:t>
        </w:r>
        <w:proofErr w:type="spellEnd"/>
      </w:hyperlink>
      <w:r w:rsidR="00E11296" w:rsidRPr="00E11296">
        <w:t xml:space="preserve"> </w:t>
      </w:r>
      <w:r w:rsidR="00E11296">
        <w:t>H</w:t>
      </w:r>
      <w:r w:rsidR="00E11296" w:rsidRPr="00E11296">
        <w:t>, </w:t>
      </w:r>
      <w:proofErr w:type="spellStart"/>
      <w:r w:rsidR="000D1F94">
        <w:fldChar w:fldCharType="begin"/>
      </w:r>
      <w:r w:rsidR="000D1F94">
        <w:instrText>HYPERLINK "https://www.semanticscholar.org/author/M.-Mulekar/2805845"</w:instrText>
      </w:r>
      <w:r w:rsidR="000D1F94">
        <w:fldChar w:fldCharType="separate"/>
      </w:r>
      <w:r w:rsidR="00E11296" w:rsidRPr="00E11296">
        <w:t>Mulekar</w:t>
      </w:r>
      <w:proofErr w:type="spellEnd"/>
      <w:r w:rsidR="000D1F94">
        <w:fldChar w:fldCharType="end"/>
      </w:r>
      <w:r w:rsidR="00E11296">
        <w:t xml:space="preserve"> M, </w:t>
      </w:r>
      <w:hyperlink r:id="rId20" w:history="1">
        <w:proofErr w:type="spellStart"/>
        <w:r w:rsidR="00E11296" w:rsidRPr="00E11296">
          <w:t>Merritt</w:t>
        </w:r>
        <w:proofErr w:type="spellEnd"/>
      </w:hyperlink>
      <w:r w:rsidR="00E11296" w:rsidRPr="00E11296">
        <w:t xml:space="preserve"> L, et al.</w:t>
      </w:r>
      <w:r w:rsidR="00203ECB" w:rsidRPr="008043A2">
        <w:t xml:space="preserve"> </w:t>
      </w:r>
      <w:proofErr w:type="gramStart"/>
      <w:r w:rsidR="00203ECB" w:rsidRPr="008043A2">
        <w:rPr>
          <w:lang w:val="en-US"/>
        </w:rPr>
        <w:t xml:space="preserve">Efficacy and </w:t>
      </w:r>
      <w:r w:rsidR="00E11296">
        <w:rPr>
          <w:lang w:val="en-US"/>
        </w:rPr>
        <w:t xml:space="preserve">safety </w:t>
      </w:r>
      <w:r w:rsidR="007D5215" w:rsidRPr="008043A2">
        <w:rPr>
          <w:lang w:val="en-US"/>
        </w:rPr>
        <w:t xml:space="preserve">of full-thickness resection device </w:t>
      </w:r>
      <w:r w:rsidR="00203ECB" w:rsidRPr="008043A2">
        <w:rPr>
          <w:lang w:val="en-US"/>
        </w:rPr>
        <w:t xml:space="preserve">(FTRD) </w:t>
      </w:r>
      <w:r w:rsidR="007D5215" w:rsidRPr="008043A2">
        <w:rPr>
          <w:lang w:val="en-US"/>
        </w:rPr>
        <w:t>for colorectal lesions endoscopic full-thickness resection.</w:t>
      </w:r>
      <w:proofErr w:type="gramEnd"/>
      <w:r w:rsidR="00FD5512">
        <w:rPr>
          <w:lang w:val="en-US"/>
        </w:rPr>
        <w:t xml:space="preserve"> </w:t>
      </w:r>
      <w:proofErr w:type="gramStart"/>
      <w:r w:rsidR="00203ECB" w:rsidRPr="008043A2">
        <w:rPr>
          <w:lang w:val="en-US"/>
        </w:rPr>
        <w:t xml:space="preserve">A </w:t>
      </w:r>
      <w:r w:rsidR="007D5215" w:rsidRPr="008043A2">
        <w:rPr>
          <w:lang w:val="en-US"/>
        </w:rPr>
        <w:t>systematic review and meta-analysis</w:t>
      </w:r>
      <w:r>
        <w:rPr>
          <w:lang w:val="en-US"/>
        </w:rPr>
        <w:t>.</w:t>
      </w:r>
      <w:proofErr w:type="gramEnd"/>
      <w:r>
        <w:rPr>
          <w:lang w:val="en-US"/>
        </w:rPr>
        <w:t xml:space="preserve">  </w:t>
      </w:r>
      <w:r w:rsidRPr="00E11296">
        <w:rPr>
          <w:lang w:val="en-US"/>
        </w:rPr>
        <w:t xml:space="preserve">J </w:t>
      </w:r>
      <w:proofErr w:type="spellStart"/>
      <w:r w:rsidRPr="00E11296">
        <w:rPr>
          <w:lang w:val="en-US"/>
        </w:rPr>
        <w:t>Clin</w:t>
      </w:r>
      <w:proofErr w:type="spellEnd"/>
      <w:r w:rsidR="00F94E54" w:rsidRPr="00E11296">
        <w:rPr>
          <w:lang w:val="en-US"/>
        </w:rPr>
        <w:t xml:space="preserve"> </w:t>
      </w:r>
      <w:proofErr w:type="spellStart"/>
      <w:r w:rsidRPr="00E11296">
        <w:rPr>
          <w:lang w:val="en-US"/>
        </w:rPr>
        <w:t>Gastroenterol</w:t>
      </w:r>
      <w:proofErr w:type="spellEnd"/>
      <w:r w:rsidR="00F94E54" w:rsidRPr="00E11296">
        <w:rPr>
          <w:lang w:val="en-US"/>
        </w:rPr>
        <w:t xml:space="preserve"> </w:t>
      </w:r>
      <w:r w:rsidR="00203ECB" w:rsidRPr="00E11296">
        <w:rPr>
          <w:lang w:val="en-US"/>
        </w:rPr>
        <w:t>2021; 55</w:t>
      </w:r>
      <w:r w:rsidR="007D5215" w:rsidRPr="00E11296">
        <w:rPr>
          <w:lang w:val="en-US"/>
        </w:rPr>
        <w:t>:</w:t>
      </w:r>
      <w:r w:rsidR="00203ECB" w:rsidRPr="00E11296">
        <w:rPr>
          <w:lang w:val="en-US"/>
        </w:rPr>
        <w:t>e27-e36.</w:t>
      </w:r>
    </w:p>
    <w:p w:rsidR="00E01317" w:rsidRPr="008043A2" w:rsidRDefault="008043A2" w:rsidP="00A201A0">
      <w:pPr>
        <w:pStyle w:val="RACP-biblio"/>
        <w:rPr>
          <w:lang w:val="en-US"/>
        </w:rPr>
      </w:pPr>
      <w:r w:rsidRPr="008043A2">
        <w:t xml:space="preserve">5. </w:t>
      </w:r>
      <w:proofErr w:type="spellStart"/>
      <w:r w:rsidR="00E01317" w:rsidRPr="008043A2">
        <w:t>Brewer</w:t>
      </w:r>
      <w:proofErr w:type="spellEnd"/>
      <w:r w:rsidR="00FD5512">
        <w:t xml:space="preserve"> </w:t>
      </w:r>
      <w:proofErr w:type="spellStart"/>
      <w:r w:rsidR="00E01317" w:rsidRPr="008043A2">
        <w:t>Gutierrez</w:t>
      </w:r>
      <w:proofErr w:type="spellEnd"/>
      <w:r w:rsidR="00E01317" w:rsidRPr="008043A2">
        <w:t xml:space="preserve"> O, </w:t>
      </w:r>
      <w:proofErr w:type="spellStart"/>
      <w:r w:rsidR="00E01317" w:rsidRPr="008043A2">
        <w:t>Akshintala</w:t>
      </w:r>
      <w:proofErr w:type="spellEnd"/>
      <w:r w:rsidR="00E01317" w:rsidRPr="008043A2">
        <w:t xml:space="preserve"> V, </w:t>
      </w:r>
      <w:proofErr w:type="spellStart"/>
      <w:r w:rsidR="00E01317" w:rsidRPr="008043A2">
        <w:t>Ichkhanian</w:t>
      </w:r>
      <w:proofErr w:type="spellEnd"/>
      <w:r w:rsidR="00E01317" w:rsidRPr="008043A2">
        <w:t xml:space="preserve"> Y, et al. </w:t>
      </w:r>
      <w:r w:rsidR="00E01317" w:rsidRPr="008043A2">
        <w:rPr>
          <w:lang w:val="en-US"/>
        </w:rPr>
        <w:t>Endoscopic full-thickness resection using a clip non-exposed method for gastrointestinal</w:t>
      </w:r>
      <w:r w:rsidR="007D5215" w:rsidRPr="008043A2">
        <w:rPr>
          <w:lang w:val="en-US"/>
        </w:rPr>
        <w:t xml:space="preserve"> tract lesions: a meta-analysis</w:t>
      </w:r>
      <w:r w:rsidR="00E01317" w:rsidRPr="008043A2">
        <w:rPr>
          <w:lang w:val="en-US"/>
        </w:rPr>
        <w:t>. Endosco</w:t>
      </w:r>
      <w:r w:rsidR="007D5215" w:rsidRPr="008043A2">
        <w:rPr>
          <w:lang w:val="en-US"/>
        </w:rPr>
        <w:t>py International Open 2020;08:</w:t>
      </w:r>
      <w:r w:rsidR="00E01317" w:rsidRPr="008043A2">
        <w:rPr>
          <w:lang w:val="en-US"/>
        </w:rPr>
        <w:t>E313</w:t>
      </w:r>
      <w:r w:rsidR="007D5215" w:rsidRPr="008043A2">
        <w:rPr>
          <w:lang w:val="en-US"/>
        </w:rPr>
        <w:t>-</w:t>
      </w:r>
      <w:r w:rsidR="00E01317" w:rsidRPr="008043A2">
        <w:rPr>
          <w:lang w:val="en-US"/>
        </w:rPr>
        <w:t>E325.</w:t>
      </w:r>
    </w:p>
    <w:p w:rsidR="00E01317" w:rsidRPr="008043A2" w:rsidRDefault="008043A2" w:rsidP="00A201A0">
      <w:pPr>
        <w:pStyle w:val="RACP-biblio"/>
        <w:rPr>
          <w:lang w:val="en-US"/>
        </w:rPr>
      </w:pPr>
      <w:r w:rsidRPr="008043A2">
        <w:rPr>
          <w:bCs/>
          <w:shd w:val="clear" w:color="auto" w:fill="FFFFFF"/>
          <w:lang w:val="en-US"/>
        </w:rPr>
        <w:t xml:space="preserve">6. </w:t>
      </w:r>
      <w:proofErr w:type="spellStart"/>
      <w:r w:rsidR="00E01317" w:rsidRPr="008043A2">
        <w:rPr>
          <w:bCs/>
          <w:shd w:val="clear" w:color="auto" w:fill="FFFFFF"/>
          <w:lang w:val="en-US"/>
        </w:rPr>
        <w:t>Wannhoff</w:t>
      </w:r>
      <w:proofErr w:type="spellEnd"/>
      <w:r w:rsidR="00E01317" w:rsidRPr="008043A2">
        <w:rPr>
          <w:bCs/>
          <w:shd w:val="clear" w:color="auto" w:fill="FFFFFF"/>
          <w:lang w:val="en-US"/>
        </w:rPr>
        <w:t xml:space="preserve"> A</w:t>
      </w:r>
      <w:r w:rsidR="00E01317" w:rsidRPr="008043A2">
        <w:rPr>
          <w:shd w:val="clear" w:color="auto" w:fill="FFFFFF"/>
          <w:lang w:val="en-US"/>
        </w:rPr>
        <w:t xml:space="preserve">, Meier B, </w:t>
      </w:r>
      <w:proofErr w:type="spellStart"/>
      <w:r w:rsidR="00E01317" w:rsidRPr="008043A2">
        <w:rPr>
          <w:shd w:val="clear" w:color="auto" w:fill="FFFFFF"/>
          <w:lang w:val="en-US"/>
        </w:rPr>
        <w:t>Caca</w:t>
      </w:r>
      <w:proofErr w:type="spellEnd"/>
      <w:r w:rsidR="00E01317" w:rsidRPr="008043A2">
        <w:rPr>
          <w:shd w:val="clear" w:color="auto" w:fill="FFFFFF"/>
          <w:lang w:val="en-US"/>
        </w:rPr>
        <w:t xml:space="preserve"> K.</w:t>
      </w:r>
      <w:r w:rsidR="00FD5512">
        <w:rPr>
          <w:shd w:val="clear" w:color="auto" w:fill="FFFFFF"/>
          <w:lang w:val="en-US"/>
        </w:rPr>
        <w:t xml:space="preserve"> </w:t>
      </w:r>
      <w:hyperlink r:id="rId21" w:history="1">
        <w:r w:rsidR="00E01317" w:rsidRPr="008043A2">
          <w:rPr>
            <w:rStyle w:val="Hipervnculo"/>
            <w:color w:val="auto"/>
            <w:u w:val="none"/>
            <w:lang w:val="en-US"/>
          </w:rPr>
          <w:t>Systematic review and meta-analysis on effectiveness and safety of the full-thickness rese</w:t>
        </w:r>
        <w:r w:rsidR="007D5215" w:rsidRPr="008043A2">
          <w:rPr>
            <w:rStyle w:val="Hipervnculo"/>
            <w:color w:val="auto"/>
            <w:u w:val="none"/>
            <w:lang w:val="en-US"/>
          </w:rPr>
          <w:t>ction device (FTRD) in the colon</w:t>
        </w:r>
        <w:r w:rsidR="00E01317" w:rsidRPr="008043A2">
          <w:rPr>
            <w:rStyle w:val="Hipervnculo"/>
            <w:color w:val="auto"/>
            <w:u w:val="none"/>
            <w:lang w:val="en-US"/>
          </w:rPr>
          <w:t>.</w:t>
        </w:r>
      </w:hyperlink>
      <w:r w:rsidR="00FD5512" w:rsidRPr="00FD5512">
        <w:rPr>
          <w:lang w:val="en-US"/>
        </w:rPr>
        <w:t xml:space="preserve"> </w:t>
      </w:r>
      <w:r w:rsidR="00E01317" w:rsidRPr="008043A2">
        <w:rPr>
          <w:shd w:val="clear" w:color="auto" w:fill="FFFFFF"/>
          <w:lang w:val="en-US"/>
        </w:rPr>
        <w:t xml:space="preserve">Z </w:t>
      </w:r>
      <w:proofErr w:type="spellStart"/>
      <w:r w:rsidR="00E01317" w:rsidRPr="008043A2">
        <w:rPr>
          <w:shd w:val="clear" w:color="auto" w:fill="FFFFFF"/>
          <w:lang w:val="en-US"/>
        </w:rPr>
        <w:t>Gastroenterol</w:t>
      </w:r>
      <w:proofErr w:type="spellEnd"/>
      <w:r w:rsidR="00E01317" w:rsidRPr="008043A2">
        <w:rPr>
          <w:shd w:val="clear" w:color="auto" w:fill="FFFFFF"/>
          <w:lang w:val="en-US"/>
        </w:rPr>
        <w:t xml:space="preserve"> 2021</w:t>
      </w:r>
      <w:proofErr w:type="gramStart"/>
      <w:r w:rsidR="00E01317" w:rsidRPr="008043A2">
        <w:rPr>
          <w:shd w:val="clear" w:color="auto" w:fill="FFFFFF"/>
          <w:lang w:val="en-US"/>
        </w:rPr>
        <w:t>;29.doi</w:t>
      </w:r>
      <w:proofErr w:type="gramEnd"/>
      <w:r w:rsidR="00E01317" w:rsidRPr="008043A2">
        <w:rPr>
          <w:shd w:val="clear" w:color="auto" w:fill="FFFFFF"/>
          <w:lang w:val="en-US"/>
        </w:rPr>
        <w:t>: 10.1055/a-1310-4320. </w:t>
      </w:r>
    </w:p>
    <w:p w:rsidR="00D241C3" w:rsidRPr="008043A2" w:rsidRDefault="008043A2" w:rsidP="00A201A0">
      <w:pPr>
        <w:pStyle w:val="RACP-biblio"/>
        <w:rPr>
          <w:lang w:val="en-US"/>
        </w:rPr>
      </w:pPr>
      <w:r w:rsidRPr="008043A2">
        <w:rPr>
          <w:lang w:val="en-US"/>
        </w:rPr>
        <w:t xml:space="preserve">7. </w:t>
      </w:r>
      <w:proofErr w:type="spellStart"/>
      <w:r w:rsidR="00D241C3" w:rsidRPr="008043A2">
        <w:rPr>
          <w:lang w:val="en-US"/>
        </w:rPr>
        <w:t>Peiwen</w:t>
      </w:r>
      <w:proofErr w:type="spellEnd"/>
      <w:r w:rsidR="00D241C3" w:rsidRPr="008043A2">
        <w:rPr>
          <w:lang w:val="en-US"/>
        </w:rPr>
        <w:t> L,  Bin </w:t>
      </w:r>
      <w:proofErr w:type="spellStart"/>
      <w:r w:rsidR="00D241C3" w:rsidRPr="008043A2">
        <w:rPr>
          <w:lang w:val="en-US"/>
        </w:rPr>
        <w:t>Ma,</w:t>
      </w:r>
      <w:r w:rsidR="007D5215" w:rsidRPr="008043A2">
        <w:rPr>
          <w:lang w:val="en-US"/>
        </w:rPr>
        <w:t>Shulei</w:t>
      </w:r>
      <w:proofErr w:type="spellEnd"/>
      <w:r w:rsidR="007D5215" w:rsidRPr="008043A2">
        <w:rPr>
          <w:lang w:val="en-US"/>
        </w:rPr>
        <w:t xml:space="preserve"> G, et al. </w:t>
      </w:r>
      <w:r w:rsidR="00D241C3" w:rsidRPr="008043A2">
        <w:rPr>
          <w:lang w:val="en-US"/>
        </w:rPr>
        <w:t>Ef</w:t>
      </w:r>
      <w:r w:rsidR="00FD5512">
        <w:rPr>
          <w:lang w:val="en-US"/>
        </w:rPr>
        <w:t>fi</w:t>
      </w:r>
      <w:r w:rsidR="00D241C3" w:rsidRPr="008043A2">
        <w:rPr>
          <w:lang w:val="en-US"/>
        </w:rPr>
        <w:t>cacy and safety of endoscopic full</w:t>
      </w:r>
      <w:r w:rsidR="00D241C3" w:rsidRPr="008043A2">
        <w:rPr>
          <w:lang w:val="en-US"/>
        </w:rPr>
        <w:noBreakHyphen/>
      </w:r>
      <w:proofErr w:type="spellStart"/>
      <w:r w:rsidR="00D241C3" w:rsidRPr="008043A2">
        <w:rPr>
          <w:lang w:val="en-US"/>
        </w:rPr>
        <w:t>thickness</w:t>
      </w:r>
      <w:proofErr w:type="spellEnd"/>
      <w:r w:rsidR="00D241C3" w:rsidRPr="008043A2">
        <w:rPr>
          <w:lang w:val="en-US"/>
        </w:rPr>
        <w:t xml:space="preserve"> resection in the colon and rectum using an over</w:t>
      </w:r>
      <w:r w:rsidR="00D241C3" w:rsidRPr="008043A2">
        <w:rPr>
          <w:lang w:val="en-US"/>
        </w:rPr>
        <w:noBreakHyphen/>
        <w:t>the</w:t>
      </w:r>
      <w:r w:rsidR="00D241C3" w:rsidRPr="008043A2">
        <w:rPr>
          <w:lang w:val="en-US"/>
        </w:rPr>
        <w:noBreakHyphen/>
        <w:t>scope device: a meta</w:t>
      </w:r>
      <w:r w:rsidR="00D241C3" w:rsidRPr="008043A2">
        <w:rPr>
          <w:lang w:val="en-US"/>
        </w:rPr>
        <w:noBreakHyphen/>
        <w:t xml:space="preserve">analysis. </w:t>
      </w:r>
      <w:proofErr w:type="spellStart"/>
      <w:r w:rsidR="007D5215" w:rsidRPr="008043A2">
        <w:rPr>
          <w:lang w:val="en-US"/>
        </w:rPr>
        <w:t>Surg</w:t>
      </w:r>
      <w:proofErr w:type="spellEnd"/>
      <w:r w:rsidR="00FD5512">
        <w:rPr>
          <w:lang w:val="en-US"/>
        </w:rPr>
        <w:t xml:space="preserve"> </w:t>
      </w:r>
      <w:r w:rsidR="00D241C3" w:rsidRPr="008043A2">
        <w:rPr>
          <w:lang w:val="en-US"/>
        </w:rPr>
        <w:t>Endoscopy</w:t>
      </w:r>
      <w:r w:rsidR="007D5215" w:rsidRPr="008043A2">
        <w:rPr>
          <w:lang w:val="en-US"/>
        </w:rPr>
        <w:t xml:space="preserve">. </w:t>
      </w:r>
      <w:hyperlink r:id="rId22" w:history="1">
        <w:r w:rsidR="00D241C3" w:rsidRPr="008043A2">
          <w:rPr>
            <w:rStyle w:val="Hipervnculo"/>
            <w:color w:val="auto"/>
            <w:u w:val="none"/>
            <w:lang w:val="en-US"/>
          </w:rPr>
          <w:t>doi.org/10.1007/s00464-020-07387-w</w:t>
        </w:r>
      </w:hyperlink>
      <w:r w:rsidR="00D241C3" w:rsidRPr="008043A2">
        <w:rPr>
          <w:lang w:val="en-US"/>
        </w:rPr>
        <w:t>.</w:t>
      </w:r>
    </w:p>
    <w:p w:rsidR="00D241C3" w:rsidRPr="008043A2" w:rsidRDefault="008043A2" w:rsidP="000F603A">
      <w:pPr>
        <w:pStyle w:val="RACP-biblio"/>
        <w:rPr>
          <w:lang w:val="en-US"/>
        </w:rPr>
      </w:pPr>
      <w:r w:rsidRPr="008043A2">
        <w:rPr>
          <w:lang w:val="en-US"/>
        </w:rPr>
        <w:t xml:space="preserve">8. </w:t>
      </w:r>
      <w:r w:rsidR="00525F62" w:rsidRPr="008043A2">
        <w:rPr>
          <w:lang w:val="en-US"/>
        </w:rPr>
        <w:t xml:space="preserve">Dolan R, </w:t>
      </w:r>
      <w:proofErr w:type="spellStart"/>
      <w:r w:rsidR="00525F62" w:rsidRPr="008043A2">
        <w:rPr>
          <w:lang w:val="en-US"/>
        </w:rPr>
        <w:t>Najdat</w:t>
      </w:r>
      <w:proofErr w:type="spellEnd"/>
      <w:r w:rsidR="00FD5512">
        <w:rPr>
          <w:lang w:val="en-US"/>
        </w:rPr>
        <w:t xml:space="preserve"> </w:t>
      </w:r>
      <w:proofErr w:type="spellStart"/>
      <w:r w:rsidR="00525F62" w:rsidRPr="008043A2">
        <w:rPr>
          <w:lang w:val="en-US"/>
        </w:rPr>
        <w:t>Bazarbashi</w:t>
      </w:r>
      <w:proofErr w:type="spellEnd"/>
      <w:r w:rsidR="00525F62" w:rsidRPr="008043A2">
        <w:rPr>
          <w:lang w:val="en-US"/>
        </w:rPr>
        <w:t xml:space="preserve"> A, McCarty T, et al. </w:t>
      </w:r>
      <w:r w:rsidR="00E648A3" w:rsidRPr="008043A2">
        <w:rPr>
          <w:lang w:val="en-US"/>
        </w:rPr>
        <w:t>Endoscopic full-thickness resection of colorectal lesions: a syst</w:t>
      </w:r>
      <w:r w:rsidR="007D5215" w:rsidRPr="008043A2">
        <w:rPr>
          <w:lang w:val="en-US"/>
        </w:rPr>
        <w:t>ematic review and meta-analysis</w:t>
      </w:r>
      <w:r w:rsidR="00E648A3" w:rsidRPr="008043A2">
        <w:rPr>
          <w:lang w:val="en-US"/>
        </w:rPr>
        <w:t xml:space="preserve">. </w:t>
      </w:r>
      <w:proofErr w:type="spellStart"/>
      <w:r w:rsidR="00E648A3" w:rsidRPr="008043A2">
        <w:rPr>
          <w:lang w:val="en-US"/>
        </w:rPr>
        <w:t>Gastrointest</w:t>
      </w:r>
      <w:proofErr w:type="spellEnd"/>
      <w:r w:rsidR="00FD5512">
        <w:rPr>
          <w:lang w:val="en-US"/>
        </w:rPr>
        <w:t xml:space="preserve"> </w:t>
      </w:r>
      <w:proofErr w:type="spellStart"/>
      <w:r w:rsidR="00E648A3" w:rsidRPr="008043A2">
        <w:rPr>
          <w:lang w:val="en-US"/>
        </w:rPr>
        <w:t>Endosc</w:t>
      </w:r>
      <w:proofErr w:type="spellEnd"/>
      <w:r w:rsidR="007D5215" w:rsidRPr="008043A2">
        <w:rPr>
          <w:lang w:val="en-US"/>
        </w:rPr>
        <w:t xml:space="preserve"> 2022</w:t>
      </w:r>
      <w:proofErr w:type="gramStart"/>
      <w:r w:rsidR="007D5215" w:rsidRPr="008043A2">
        <w:rPr>
          <w:lang w:val="en-US"/>
        </w:rPr>
        <w:t>;</w:t>
      </w:r>
      <w:r w:rsidR="00E648A3" w:rsidRPr="008043A2">
        <w:rPr>
          <w:lang w:val="en-US"/>
        </w:rPr>
        <w:t>95</w:t>
      </w:r>
      <w:proofErr w:type="gramEnd"/>
      <w:r w:rsidR="00E648A3" w:rsidRPr="008043A2">
        <w:rPr>
          <w:lang w:val="en-US"/>
        </w:rPr>
        <w:t>: 216-24.</w:t>
      </w:r>
    </w:p>
    <w:sectPr w:rsidR="00D241C3" w:rsidRPr="008043A2" w:rsidSect="00EE316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764D9"/>
    <w:multiLevelType w:val="hybridMultilevel"/>
    <w:tmpl w:val="59EAF4C2"/>
    <w:lvl w:ilvl="0" w:tplc="0C0A0005">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
    <w:nsid w:val="337E302B"/>
    <w:multiLevelType w:val="hybridMultilevel"/>
    <w:tmpl w:val="5636B3FC"/>
    <w:lvl w:ilvl="0" w:tplc="8F96F848">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
    <w:nsid w:val="41081FDE"/>
    <w:multiLevelType w:val="hybridMultilevel"/>
    <w:tmpl w:val="AE0806A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26D07A3"/>
    <w:multiLevelType w:val="hybridMultilevel"/>
    <w:tmpl w:val="C3620B70"/>
    <w:lvl w:ilvl="0" w:tplc="8F96F8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035" w:hanging="360"/>
      </w:pPr>
      <w:rPr>
        <w:rFonts w:ascii="Courier New" w:hAnsi="Courier New" w:cs="Courier New" w:hint="default"/>
      </w:rPr>
    </w:lvl>
    <w:lvl w:ilvl="2" w:tplc="0C0A0005" w:tentative="1">
      <w:start w:val="1"/>
      <w:numFmt w:val="bullet"/>
      <w:lvlText w:val=""/>
      <w:lvlJc w:val="left"/>
      <w:pPr>
        <w:ind w:left="1755" w:hanging="360"/>
      </w:pPr>
      <w:rPr>
        <w:rFonts w:ascii="Wingdings" w:hAnsi="Wingdings" w:hint="default"/>
      </w:rPr>
    </w:lvl>
    <w:lvl w:ilvl="3" w:tplc="0C0A0001" w:tentative="1">
      <w:start w:val="1"/>
      <w:numFmt w:val="bullet"/>
      <w:lvlText w:val=""/>
      <w:lvlJc w:val="left"/>
      <w:pPr>
        <w:ind w:left="2475" w:hanging="360"/>
      </w:pPr>
      <w:rPr>
        <w:rFonts w:ascii="Symbol" w:hAnsi="Symbol" w:hint="default"/>
      </w:rPr>
    </w:lvl>
    <w:lvl w:ilvl="4" w:tplc="0C0A0003" w:tentative="1">
      <w:start w:val="1"/>
      <w:numFmt w:val="bullet"/>
      <w:lvlText w:val="o"/>
      <w:lvlJc w:val="left"/>
      <w:pPr>
        <w:ind w:left="3195" w:hanging="360"/>
      </w:pPr>
      <w:rPr>
        <w:rFonts w:ascii="Courier New" w:hAnsi="Courier New" w:cs="Courier New" w:hint="default"/>
      </w:rPr>
    </w:lvl>
    <w:lvl w:ilvl="5" w:tplc="0C0A0005" w:tentative="1">
      <w:start w:val="1"/>
      <w:numFmt w:val="bullet"/>
      <w:lvlText w:val=""/>
      <w:lvlJc w:val="left"/>
      <w:pPr>
        <w:ind w:left="3915" w:hanging="360"/>
      </w:pPr>
      <w:rPr>
        <w:rFonts w:ascii="Wingdings" w:hAnsi="Wingdings" w:hint="default"/>
      </w:rPr>
    </w:lvl>
    <w:lvl w:ilvl="6" w:tplc="0C0A0001" w:tentative="1">
      <w:start w:val="1"/>
      <w:numFmt w:val="bullet"/>
      <w:lvlText w:val=""/>
      <w:lvlJc w:val="left"/>
      <w:pPr>
        <w:ind w:left="4635" w:hanging="360"/>
      </w:pPr>
      <w:rPr>
        <w:rFonts w:ascii="Symbol" w:hAnsi="Symbol" w:hint="default"/>
      </w:rPr>
    </w:lvl>
    <w:lvl w:ilvl="7" w:tplc="0C0A0003" w:tentative="1">
      <w:start w:val="1"/>
      <w:numFmt w:val="bullet"/>
      <w:lvlText w:val="o"/>
      <w:lvlJc w:val="left"/>
      <w:pPr>
        <w:ind w:left="5355" w:hanging="360"/>
      </w:pPr>
      <w:rPr>
        <w:rFonts w:ascii="Courier New" w:hAnsi="Courier New" w:cs="Courier New" w:hint="default"/>
      </w:rPr>
    </w:lvl>
    <w:lvl w:ilvl="8" w:tplc="0C0A0005" w:tentative="1">
      <w:start w:val="1"/>
      <w:numFmt w:val="bullet"/>
      <w:lvlText w:val=""/>
      <w:lvlJc w:val="left"/>
      <w:pPr>
        <w:ind w:left="6075" w:hanging="360"/>
      </w:pPr>
      <w:rPr>
        <w:rFonts w:ascii="Wingdings" w:hAnsi="Wingdings" w:hint="default"/>
      </w:rPr>
    </w:lvl>
  </w:abstractNum>
  <w:abstractNum w:abstractNumId="4">
    <w:nsid w:val="620B1304"/>
    <w:multiLevelType w:val="hybridMultilevel"/>
    <w:tmpl w:val="4B3CA0B0"/>
    <w:lvl w:ilvl="0" w:tplc="0C0A0005">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5">
    <w:nsid w:val="695D726E"/>
    <w:multiLevelType w:val="hybridMultilevel"/>
    <w:tmpl w:val="207C7F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F653242"/>
    <w:multiLevelType w:val="hybridMultilevel"/>
    <w:tmpl w:val="47560B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284"/>
  <w:hyphenationZone w:val="425"/>
  <w:characterSpacingControl w:val="doNotCompress"/>
  <w:compat>
    <w:useFELayout/>
  </w:compat>
  <w:rsids>
    <w:rsidRoot w:val="002E1776"/>
    <w:rsid w:val="000807F0"/>
    <w:rsid w:val="0008542F"/>
    <w:rsid w:val="000D1F94"/>
    <w:rsid w:val="000D5227"/>
    <w:rsid w:val="000E6168"/>
    <w:rsid w:val="000F603A"/>
    <w:rsid w:val="000F656C"/>
    <w:rsid w:val="00117625"/>
    <w:rsid w:val="001323C9"/>
    <w:rsid w:val="001328A9"/>
    <w:rsid w:val="001A2191"/>
    <w:rsid w:val="001B00E1"/>
    <w:rsid w:val="001D2A3D"/>
    <w:rsid w:val="001F503B"/>
    <w:rsid w:val="00203ECB"/>
    <w:rsid w:val="00247358"/>
    <w:rsid w:val="00263B41"/>
    <w:rsid w:val="002702E8"/>
    <w:rsid w:val="00290A5E"/>
    <w:rsid w:val="002B0B5A"/>
    <w:rsid w:val="002D3428"/>
    <w:rsid w:val="002D742D"/>
    <w:rsid w:val="002E1776"/>
    <w:rsid w:val="002F22B1"/>
    <w:rsid w:val="002F7C7D"/>
    <w:rsid w:val="0030658C"/>
    <w:rsid w:val="00336DC0"/>
    <w:rsid w:val="0034027B"/>
    <w:rsid w:val="003519F0"/>
    <w:rsid w:val="003835BE"/>
    <w:rsid w:val="0039799A"/>
    <w:rsid w:val="003A0C65"/>
    <w:rsid w:val="003C3DFE"/>
    <w:rsid w:val="003D31E6"/>
    <w:rsid w:val="003D5270"/>
    <w:rsid w:val="003D5AE0"/>
    <w:rsid w:val="003F7D12"/>
    <w:rsid w:val="004047C8"/>
    <w:rsid w:val="00410D5C"/>
    <w:rsid w:val="00421210"/>
    <w:rsid w:val="00445975"/>
    <w:rsid w:val="00464B2F"/>
    <w:rsid w:val="00467BE1"/>
    <w:rsid w:val="004A2F12"/>
    <w:rsid w:val="004A4D76"/>
    <w:rsid w:val="004C70F2"/>
    <w:rsid w:val="004E0710"/>
    <w:rsid w:val="00501E9D"/>
    <w:rsid w:val="00525F62"/>
    <w:rsid w:val="00532EE3"/>
    <w:rsid w:val="00534DCB"/>
    <w:rsid w:val="0055352F"/>
    <w:rsid w:val="00562FF8"/>
    <w:rsid w:val="00593C72"/>
    <w:rsid w:val="005B2D22"/>
    <w:rsid w:val="005C6F03"/>
    <w:rsid w:val="005E77E0"/>
    <w:rsid w:val="005F3746"/>
    <w:rsid w:val="00606306"/>
    <w:rsid w:val="00633F14"/>
    <w:rsid w:val="00654F22"/>
    <w:rsid w:val="00673D79"/>
    <w:rsid w:val="00681AA9"/>
    <w:rsid w:val="006C220B"/>
    <w:rsid w:val="006D3EC9"/>
    <w:rsid w:val="006F1193"/>
    <w:rsid w:val="00704BB2"/>
    <w:rsid w:val="00726089"/>
    <w:rsid w:val="00745B49"/>
    <w:rsid w:val="0075444F"/>
    <w:rsid w:val="007B086E"/>
    <w:rsid w:val="007D4D68"/>
    <w:rsid w:val="007D5215"/>
    <w:rsid w:val="007E70C1"/>
    <w:rsid w:val="00801DB0"/>
    <w:rsid w:val="008043A2"/>
    <w:rsid w:val="00805FCA"/>
    <w:rsid w:val="0081750B"/>
    <w:rsid w:val="00827A3E"/>
    <w:rsid w:val="00857395"/>
    <w:rsid w:val="00861568"/>
    <w:rsid w:val="0089014A"/>
    <w:rsid w:val="008B1B63"/>
    <w:rsid w:val="009023C4"/>
    <w:rsid w:val="00907EFE"/>
    <w:rsid w:val="00944CC6"/>
    <w:rsid w:val="009633BB"/>
    <w:rsid w:val="00967AD0"/>
    <w:rsid w:val="00987B09"/>
    <w:rsid w:val="009A656C"/>
    <w:rsid w:val="009B0BBE"/>
    <w:rsid w:val="009F7B57"/>
    <w:rsid w:val="00A10810"/>
    <w:rsid w:val="00A201A0"/>
    <w:rsid w:val="00A42269"/>
    <w:rsid w:val="00A74982"/>
    <w:rsid w:val="00A87D94"/>
    <w:rsid w:val="00A94412"/>
    <w:rsid w:val="00AA55AE"/>
    <w:rsid w:val="00AB517A"/>
    <w:rsid w:val="00AD2DF6"/>
    <w:rsid w:val="00B0679C"/>
    <w:rsid w:val="00B35EEC"/>
    <w:rsid w:val="00B66594"/>
    <w:rsid w:val="00BB4A62"/>
    <w:rsid w:val="00BC0D92"/>
    <w:rsid w:val="00BD29DF"/>
    <w:rsid w:val="00C165A8"/>
    <w:rsid w:val="00C232DB"/>
    <w:rsid w:val="00C35EAA"/>
    <w:rsid w:val="00C456DC"/>
    <w:rsid w:val="00C91B4D"/>
    <w:rsid w:val="00C96C09"/>
    <w:rsid w:val="00CC57D6"/>
    <w:rsid w:val="00CE1538"/>
    <w:rsid w:val="00CF6FAB"/>
    <w:rsid w:val="00D05A2E"/>
    <w:rsid w:val="00D23B70"/>
    <w:rsid w:val="00D241C3"/>
    <w:rsid w:val="00D60DFA"/>
    <w:rsid w:val="00D618F1"/>
    <w:rsid w:val="00D73D80"/>
    <w:rsid w:val="00D77649"/>
    <w:rsid w:val="00D84A69"/>
    <w:rsid w:val="00D95BAD"/>
    <w:rsid w:val="00DA6FD8"/>
    <w:rsid w:val="00DC4521"/>
    <w:rsid w:val="00DC60C5"/>
    <w:rsid w:val="00DD5CC9"/>
    <w:rsid w:val="00DF3493"/>
    <w:rsid w:val="00E01317"/>
    <w:rsid w:val="00E11296"/>
    <w:rsid w:val="00E158C9"/>
    <w:rsid w:val="00E2398A"/>
    <w:rsid w:val="00E353C9"/>
    <w:rsid w:val="00E35D2E"/>
    <w:rsid w:val="00E4483E"/>
    <w:rsid w:val="00E44F36"/>
    <w:rsid w:val="00E47626"/>
    <w:rsid w:val="00E648A3"/>
    <w:rsid w:val="00EE316E"/>
    <w:rsid w:val="00EE447D"/>
    <w:rsid w:val="00F04309"/>
    <w:rsid w:val="00F75E81"/>
    <w:rsid w:val="00F83C8E"/>
    <w:rsid w:val="00F908AB"/>
    <w:rsid w:val="00F94E54"/>
    <w:rsid w:val="00FA2C7F"/>
    <w:rsid w:val="00FD5512"/>
    <w:rsid w:val="00FF58A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D22"/>
  </w:style>
  <w:style w:type="paragraph" w:styleId="Ttulo1">
    <w:name w:val="heading 1"/>
    <w:basedOn w:val="Normal"/>
    <w:link w:val="Ttulo1Car"/>
    <w:uiPriority w:val="9"/>
    <w:qFormat/>
    <w:rsid w:val="00CC57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61568"/>
    <w:pPr>
      <w:ind w:left="720"/>
      <w:contextualSpacing/>
    </w:pPr>
  </w:style>
  <w:style w:type="character" w:styleId="Hipervnculo">
    <w:name w:val="Hyperlink"/>
    <w:basedOn w:val="Fuentedeprrafopredeter"/>
    <w:uiPriority w:val="99"/>
    <w:unhideWhenUsed/>
    <w:rsid w:val="00D241C3"/>
    <w:rPr>
      <w:color w:val="0000FF" w:themeColor="hyperlink"/>
      <w:u w:val="single"/>
    </w:rPr>
  </w:style>
  <w:style w:type="paragraph" w:styleId="Textodeglobo">
    <w:name w:val="Balloon Text"/>
    <w:basedOn w:val="Normal"/>
    <w:link w:val="TextodegloboCar"/>
    <w:uiPriority w:val="99"/>
    <w:semiHidden/>
    <w:unhideWhenUsed/>
    <w:rsid w:val="000D52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5227"/>
    <w:rPr>
      <w:rFonts w:ascii="Tahoma" w:hAnsi="Tahoma" w:cs="Tahoma"/>
      <w:sz w:val="16"/>
      <w:szCs w:val="16"/>
    </w:rPr>
  </w:style>
  <w:style w:type="character" w:customStyle="1" w:styleId="position-number">
    <w:name w:val="position-number"/>
    <w:basedOn w:val="Fuentedeprrafopredeter"/>
    <w:rsid w:val="00247358"/>
  </w:style>
  <w:style w:type="character" w:customStyle="1" w:styleId="Ttulo1Car">
    <w:name w:val="Título 1 Car"/>
    <w:basedOn w:val="Fuentedeprrafopredeter"/>
    <w:link w:val="Ttulo1"/>
    <w:uiPriority w:val="9"/>
    <w:rsid w:val="00CC57D6"/>
    <w:rPr>
      <w:rFonts w:ascii="Times New Roman" w:eastAsia="Times New Roman" w:hAnsi="Times New Roman" w:cs="Times New Roman"/>
      <w:b/>
      <w:bCs/>
      <w:kern w:val="36"/>
      <w:sz w:val="48"/>
      <w:szCs w:val="48"/>
      <w:lang w:eastAsia="es-ES"/>
    </w:rPr>
  </w:style>
  <w:style w:type="character" w:styleId="Nmerodelnea">
    <w:name w:val="line number"/>
    <w:basedOn w:val="Fuentedeprrafopredeter"/>
    <w:uiPriority w:val="99"/>
    <w:semiHidden/>
    <w:unhideWhenUsed/>
    <w:rsid w:val="00E44F36"/>
  </w:style>
  <w:style w:type="paragraph" w:customStyle="1" w:styleId="RACP-arial12">
    <w:name w:val="RACP-arial 12"/>
    <w:basedOn w:val="Normal"/>
    <w:qFormat/>
    <w:rsid w:val="005C6F03"/>
    <w:pPr>
      <w:spacing w:after="0" w:line="360" w:lineRule="auto"/>
    </w:pPr>
    <w:rPr>
      <w:rFonts w:ascii="Arial" w:eastAsia="Roboto" w:hAnsi="Arial" w:cs="Arial"/>
      <w:b/>
      <w:sz w:val="24"/>
      <w:szCs w:val="24"/>
    </w:rPr>
  </w:style>
  <w:style w:type="paragraph" w:customStyle="1" w:styleId="RACP-arial16">
    <w:name w:val="RACP-arial 16"/>
    <w:basedOn w:val="Normal"/>
    <w:qFormat/>
    <w:rsid w:val="005C6F03"/>
    <w:pPr>
      <w:spacing w:after="0" w:line="360" w:lineRule="auto"/>
      <w:jc w:val="center"/>
    </w:pPr>
    <w:rPr>
      <w:rFonts w:ascii="Arial" w:eastAsia="Roboto" w:hAnsi="Arial" w:cs="Arial"/>
      <w:b/>
      <w:sz w:val="32"/>
      <w:szCs w:val="32"/>
    </w:rPr>
  </w:style>
  <w:style w:type="paragraph" w:customStyle="1" w:styleId="RACP-biblio">
    <w:name w:val="RACP-biblio"/>
    <w:basedOn w:val="Normal"/>
    <w:qFormat/>
    <w:rsid w:val="005C6F03"/>
    <w:pPr>
      <w:spacing w:after="0" w:line="360" w:lineRule="auto"/>
      <w:ind w:left="284" w:hanging="284"/>
    </w:pPr>
    <w:rPr>
      <w:rFonts w:ascii="Times New Roman" w:eastAsia="Roboto" w:hAnsi="Times New Roman" w:cs="Times New Roman"/>
      <w:sz w:val="24"/>
      <w:szCs w:val="24"/>
    </w:rPr>
  </w:style>
  <w:style w:type="paragraph" w:customStyle="1" w:styleId="RACP-narrow12">
    <w:name w:val="RACP-narrow 12"/>
    <w:basedOn w:val="Normal"/>
    <w:qFormat/>
    <w:rsid w:val="005C6F03"/>
    <w:pPr>
      <w:pBdr>
        <w:top w:val="nil"/>
        <w:left w:val="nil"/>
        <w:bottom w:val="nil"/>
        <w:right w:val="nil"/>
        <w:between w:val="nil"/>
      </w:pBdr>
      <w:spacing w:after="0" w:line="360" w:lineRule="auto"/>
      <w:jc w:val="center"/>
    </w:pPr>
    <w:rPr>
      <w:rFonts w:ascii="Arial Narrow" w:eastAsia="Times New Roman" w:hAnsi="Arial Narrow" w:cs="Times New Roman"/>
      <w:color w:val="000000"/>
      <w:sz w:val="24"/>
      <w:szCs w:val="24"/>
    </w:rPr>
  </w:style>
  <w:style w:type="paragraph" w:customStyle="1" w:styleId="RACP-TNRsin">
    <w:name w:val="RACP-TNR sin"/>
    <w:basedOn w:val="Normal"/>
    <w:qFormat/>
    <w:rsid w:val="005C6F03"/>
    <w:pPr>
      <w:spacing w:after="0" w:line="360" w:lineRule="auto"/>
    </w:pPr>
    <w:rPr>
      <w:rFonts w:ascii="Times New Roman" w:eastAsia="Roboto"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CC57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61568"/>
    <w:pPr>
      <w:ind w:left="720"/>
      <w:contextualSpacing/>
    </w:pPr>
  </w:style>
  <w:style w:type="character" w:styleId="Hipervnculo">
    <w:name w:val="Hyperlink"/>
    <w:basedOn w:val="Fuentedeprrafopredeter"/>
    <w:uiPriority w:val="99"/>
    <w:unhideWhenUsed/>
    <w:rsid w:val="00D241C3"/>
    <w:rPr>
      <w:color w:val="0000FF" w:themeColor="hyperlink"/>
      <w:u w:val="single"/>
    </w:rPr>
  </w:style>
  <w:style w:type="paragraph" w:styleId="Textodeglobo">
    <w:name w:val="Balloon Text"/>
    <w:basedOn w:val="Normal"/>
    <w:link w:val="TextodegloboCar"/>
    <w:uiPriority w:val="99"/>
    <w:semiHidden/>
    <w:unhideWhenUsed/>
    <w:rsid w:val="000D52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5227"/>
    <w:rPr>
      <w:rFonts w:ascii="Tahoma" w:hAnsi="Tahoma" w:cs="Tahoma"/>
      <w:sz w:val="16"/>
      <w:szCs w:val="16"/>
    </w:rPr>
  </w:style>
  <w:style w:type="character" w:customStyle="1" w:styleId="position-number">
    <w:name w:val="position-number"/>
    <w:basedOn w:val="Fuentedeprrafopredeter"/>
    <w:rsid w:val="00247358"/>
  </w:style>
  <w:style w:type="character" w:customStyle="1" w:styleId="Ttulo1Car">
    <w:name w:val="Título 1 Car"/>
    <w:basedOn w:val="Fuentedeprrafopredeter"/>
    <w:link w:val="Ttulo1"/>
    <w:uiPriority w:val="9"/>
    <w:rsid w:val="00CC57D6"/>
    <w:rPr>
      <w:rFonts w:ascii="Times New Roman" w:eastAsia="Times New Roman" w:hAnsi="Times New Roman" w:cs="Times New Roman"/>
      <w:b/>
      <w:bCs/>
      <w:kern w:val="36"/>
      <w:sz w:val="48"/>
      <w:szCs w:val="48"/>
      <w:lang w:eastAsia="es-ES"/>
    </w:rPr>
  </w:style>
  <w:style w:type="character" w:styleId="Nmerodelnea">
    <w:name w:val="line number"/>
    <w:basedOn w:val="Fuentedeprrafopredeter"/>
    <w:uiPriority w:val="99"/>
    <w:semiHidden/>
    <w:unhideWhenUsed/>
    <w:rsid w:val="00E44F36"/>
  </w:style>
  <w:style w:type="paragraph" w:customStyle="1" w:styleId="RACP-arial12">
    <w:name w:val="RACP-arial 12"/>
    <w:basedOn w:val="Normal"/>
    <w:qFormat/>
    <w:rsid w:val="005C6F03"/>
    <w:pPr>
      <w:spacing w:after="0" w:line="360" w:lineRule="auto"/>
    </w:pPr>
    <w:rPr>
      <w:rFonts w:ascii="Arial" w:eastAsia="Roboto" w:hAnsi="Arial" w:cs="Arial"/>
      <w:b/>
      <w:sz w:val="24"/>
      <w:szCs w:val="24"/>
    </w:rPr>
  </w:style>
  <w:style w:type="paragraph" w:customStyle="1" w:styleId="RACP-arial16">
    <w:name w:val="RACP-arial 16"/>
    <w:basedOn w:val="Normal"/>
    <w:qFormat/>
    <w:rsid w:val="005C6F03"/>
    <w:pPr>
      <w:spacing w:after="0" w:line="360" w:lineRule="auto"/>
      <w:jc w:val="center"/>
    </w:pPr>
    <w:rPr>
      <w:rFonts w:ascii="Arial" w:eastAsia="Roboto" w:hAnsi="Arial" w:cs="Arial"/>
      <w:b/>
      <w:sz w:val="32"/>
      <w:szCs w:val="32"/>
    </w:rPr>
  </w:style>
  <w:style w:type="paragraph" w:customStyle="1" w:styleId="RACP-biblio">
    <w:name w:val="RACP-biblio"/>
    <w:basedOn w:val="Normal"/>
    <w:qFormat/>
    <w:rsid w:val="005C6F03"/>
    <w:pPr>
      <w:spacing w:after="0" w:line="360" w:lineRule="auto"/>
      <w:ind w:left="284" w:hanging="284"/>
    </w:pPr>
    <w:rPr>
      <w:rFonts w:ascii="Times New Roman" w:eastAsia="Roboto" w:hAnsi="Times New Roman" w:cs="Times New Roman"/>
      <w:sz w:val="24"/>
      <w:szCs w:val="24"/>
    </w:rPr>
  </w:style>
  <w:style w:type="paragraph" w:customStyle="1" w:styleId="RACP-narrow12">
    <w:name w:val="RACP-narrow 12"/>
    <w:basedOn w:val="Normal"/>
    <w:qFormat/>
    <w:rsid w:val="005C6F03"/>
    <w:pPr>
      <w:pBdr>
        <w:top w:val="nil"/>
        <w:left w:val="nil"/>
        <w:bottom w:val="nil"/>
        <w:right w:val="nil"/>
        <w:between w:val="nil"/>
      </w:pBdr>
      <w:spacing w:after="0" w:line="360" w:lineRule="auto"/>
      <w:jc w:val="center"/>
    </w:pPr>
    <w:rPr>
      <w:rFonts w:ascii="Arial Narrow" w:eastAsia="Times New Roman" w:hAnsi="Arial Narrow" w:cs="Times New Roman"/>
      <w:color w:val="000000"/>
      <w:sz w:val="24"/>
      <w:szCs w:val="24"/>
    </w:rPr>
  </w:style>
  <w:style w:type="paragraph" w:customStyle="1" w:styleId="RACP-TNRsin">
    <w:name w:val="RACP-TNR sin"/>
    <w:basedOn w:val="Normal"/>
    <w:qFormat/>
    <w:rsid w:val="005C6F03"/>
    <w:pPr>
      <w:spacing w:after="0" w:line="360" w:lineRule="auto"/>
    </w:pPr>
    <w:rPr>
      <w:rFonts w:ascii="Times New Roman" w:eastAsia="Roboto"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6294641">
      <w:bodyDiv w:val="1"/>
      <w:marLeft w:val="0"/>
      <w:marRight w:val="0"/>
      <w:marTop w:val="0"/>
      <w:marBottom w:val="0"/>
      <w:divBdr>
        <w:top w:val="none" w:sz="0" w:space="0" w:color="auto"/>
        <w:left w:val="none" w:sz="0" w:space="0" w:color="auto"/>
        <w:bottom w:val="none" w:sz="0" w:space="0" w:color="auto"/>
        <w:right w:val="none" w:sz="0" w:space="0" w:color="auto"/>
      </w:divBdr>
      <w:divsChild>
        <w:div w:id="834956878">
          <w:marLeft w:val="0"/>
          <w:marRight w:val="0"/>
          <w:marTop w:val="0"/>
          <w:marBottom w:val="0"/>
          <w:divBdr>
            <w:top w:val="none" w:sz="0" w:space="0" w:color="auto"/>
            <w:left w:val="none" w:sz="0" w:space="0" w:color="auto"/>
            <w:bottom w:val="none" w:sz="0" w:space="0" w:color="auto"/>
            <w:right w:val="none" w:sz="0" w:space="0" w:color="auto"/>
          </w:divBdr>
        </w:div>
      </w:divsChild>
    </w:div>
    <w:div w:id="1188254240">
      <w:bodyDiv w:val="1"/>
      <w:marLeft w:val="0"/>
      <w:marRight w:val="0"/>
      <w:marTop w:val="0"/>
      <w:marBottom w:val="0"/>
      <w:divBdr>
        <w:top w:val="none" w:sz="0" w:space="0" w:color="auto"/>
        <w:left w:val="none" w:sz="0" w:space="0" w:color="auto"/>
        <w:bottom w:val="none" w:sz="0" w:space="0" w:color="auto"/>
        <w:right w:val="none" w:sz="0" w:space="0" w:color="auto"/>
      </w:divBdr>
      <w:divsChild>
        <w:div w:id="324745348">
          <w:marLeft w:val="0"/>
          <w:marRight w:val="0"/>
          <w:marTop w:val="0"/>
          <w:marBottom w:val="0"/>
          <w:divBdr>
            <w:top w:val="none" w:sz="0" w:space="0" w:color="auto"/>
            <w:left w:val="none" w:sz="0" w:space="0" w:color="auto"/>
            <w:bottom w:val="none" w:sz="0" w:space="0" w:color="auto"/>
            <w:right w:val="none" w:sz="0" w:space="0" w:color="auto"/>
          </w:divBdr>
          <w:divsChild>
            <w:div w:id="630986721">
              <w:marLeft w:val="0"/>
              <w:marRight w:val="0"/>
              <w:marTop w:val="0"/>
              <w:marBottom w:val="0"/>
              <w:divBdr>
                <w:top w:val="none" w:sz="0" w:space="0" w:color="auto"/>
                <w:left w:val="none" w:sz="0" w:space="0" w:color="auto"/>
                <w:bottom w:val="none" w:sz="0" w:space="0" w:color="auto"/>
                <w:right w:val="none" w:sz="0" w:space="0" w:color="auto"/>
              </w:divBdr>
              <w:divsChild>
                <w:div w:id="1084912365">
                  <w:marLeft w:val="0"/>
                  <w:marRight w:val="0"/>
                  <w:marTop w:val="0"/>
                  <w:marBottom w:val="0"/>
                  <w:divBdr>
                    <w:top w:val="none" w:sz="0" w:space="0" w:color="auto"/>
                    <w:left w:val="none" w:sz="0" w:space="0" w:color="auto"/>
                    <w:bottom w:val="none" w:sz="0" w:space="0" w:color="auto"/>
                    <w:right w:val="none" w:sz="0" w:space="0" w:color="auto"/>
                  </w:divBdr>
                </w:div>
                <w:div w:id="121267835">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608273390">
          <w:marLeft w:val="0"/>
          <w:marRight w:val="0"/>
          <w:marTop w:val="0"/>
          <w:marBottom w:val="0"/>
          <w:divBdr>
            <w:top w:val="none" w:sz="0" w:space="0" w:color="auto"/>
            <w:left w:val="none" w:sz="0" w:space="0" w:color="auto"/>
            <w:bottom w:val="none" w:sz="0" w:space="0" w:color="auto"/>
            <w:right w:val="none" w:sz="0" w:space="0" w:color="auto"/>
          </w:divBdr>
          <w:divsChild>
            <w:div w:id="78080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pubmed.ncbi.nlm.nih.gov/32833733/"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pubmed.ncbi.nlm.nih.gov/34587628/"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pubmed.ncbi.nlm.nih.gov/?term=Meier+B&amp;cauthor_id=32833733"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www.semanticscholar.org/author/Lindsey-Merritt/81749505"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www.semanticscholar.org/author/Haneen-Abdalhadi/1742343131"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i.org/10.1007/s00464-020-07387-w"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F941A-AFF4-4B61-A91C-78E69EDFB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1301</Words>
  <Characters>7159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Rita</cp:lastModifiedBy>
  <cp:revision>15</cp:revision>
  <dcterms:created xsi:type="dcterms:W3CDTF">2022-08-23T14:40:00Z</dcterms:created>
  <dcterms:modified xsi:type="dcterms:W3CDTF">2022-08-23T17:05:00Z</dcterms:modified>
</cp:coreProperties>
</file>