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1A" w:rsidRDefault="00190DC7">
      <w:pPr>
        <w:pStyle w:val="Body"/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Case </w:t>
      </w:r>
      <w:proofErr w:type="spellStart"/>
      <w:r>
        <w:rPr>
          <w:rFonts w:ascii="Arial" w:hAnsi="Arial"/>
          <w:b/>
          <w:bCs/>
          <w:sz w:val="24"/>
          <w:szCs w:val="24"/>
        </w:rPr>
        <w:t>report</w:t>
      </w:r>
      <w:proofErr w:type="spellEnd"/>
    </w:p>
    <w:p w:rsidR="003E401A" w:rsidRPr="00190DC7" w:rsidRDefault="0073556F">
      <w:pPr>
        <w:pStyle w:val="Body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b/>
          <w:bCs/>
          <w:sz w:val="26"/>
          <w:szCs w:val="26"/>
          <w:lang w:val="fr-FR"/>
        </w:rPr>
        <w:t xml:space="preserve">DOI: </w:t>
      </w:r>
      <w:hyperlink r:id="rId6" w:history="1">
        <w:r>
          <w:rPr>
            <w:rStyle w:val="Hyperlink0"/>
            <w:lang w:val="en-US"/>
          </w:rPr>
          <w:t>https://doi.org/10.46768/racp.v0i0.191</w:t>
        </w:r>
      </w:hyperlink>
    </w:p>
    <w:p w:rsidR="003E401A" w:rsidRPr="00190DC7" w:rsidRDefault="003E401A">
      <w:pPr>
        <w:pStyle w:val="Body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3E401A" w:rsidRPr="00190DC7" w:rsidRDefault="00190DC7" w:rsidP="00190DC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90DC7">
        <w:rPr>
          <w:rFonts w:ascii="Arial" w:hAnsi="Arial"/>
          <w:b/>
          <w:bCs/>
          <w:sz w:val="32"/>
          <w:szCs w:val="32"/>
          <w:lang w:val="en-US"/>
        </w:rPr>
        <w:t>Altemeier</w:t>
      </w:r>
      <w:proofErr w:type="spellEnd"/>
      <w:r w:rsidRPr="00190DC7">
        <w:rPr>
          <w:rFonts w:ascii="Arial" w:hAnsi="Arial"/>
          <w:b/>
          <w:bCs/>
          <w:sz w:val="32"/>
          <w:szCs w:val="32"/>
          <w:lang w:val="en-US"/>
        </w:rPr>
        <w:t xml:space="preserve"> procedure for incarcerated complete rectal </w:t>
      </w:r>
      <w:proofErr w:type="spellStart"/>
      <w:r w:rsidRPr="00190DC7">
        <w:rPr>
          <w:rFonts w:ascii="Arial" w:hAnsi="Arial"/>
          <w:b/>
          <w:bCs/>
          <w:sz w:val="32"/>
          <w:szCs w:val="32"/>
          <w:lang w:val="en-US"/>
        </w:rPr>
        <w:t>prolapse</w:t>
      </w:r>
      <w:proofErr w:type="spellEnd"/>
      <w:r w:rsidRPr="00190DC7">
        <w:rPr>
          <w:rFonts w:ascii="Arial" w:hAnsi="Arial"/>
          <w:b/>
          <w:bCs/>
          <w:sz w:val="32"/>
          <w:szCs w:val="32"/>
          <w:lang w:val="en-US"/>
        </w:rPr>
        <w:t>: a case report</w:t>
      </w:r>
    </w:p>
    <w:p w:rsidR="003E401A" w:rsidRDefault="0073556F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Nicol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ás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Laciar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Ramiro Sosa,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Carlos Olivato,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lang w:val="pt-PT"/>
        </w:rPr>
        <w:t xml:space="preserve"> Ricardo D</w:t>
      </w:r>
      <w:r>
        <w:rPr>
          <w:rFonts w:ascii="Times New Roman" w:hAnsi="Times New Roman"/>
          <w:sz w:val="24"/>
          <w:szCs w:val="24"/>
          <w:lang w:val="es-ES_tradnl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>Andrea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3E401A" w:rsidRDefault="00190DC7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/>
          <w:sz w:val="24"/>
          <w:szCs w:val="24"/>
          <w:lang w:val="pt-PT"/>
        </w:rPr>
        <w:t>Department of General Surgery</w:t>
      </w:r>
      <w:r w:rsidR="0073556F" w:rsidRPr="00190DC7">
        <w:rPr>
          <w:rFonts w:ascii="Times New Roman" w:hAnsi="Times New Roman"/>
          <w:sz w:val="24"/>
          <w:szCs w:val="24"/>
          <w:lang w:val="en-US"/>
        </w:rPr>
        <w:t xml:space="preserve">, Nuevo Hospital San </w:t>
      </w:r>
      <w:proofErr w:type="spellStart"/>
      <w:r w:rsidR="0073556F" w:rsidRPr="00190DC7">
        <w:rPr>
          <w:rFonts w:ascii="Times New Roman" w:hAnsi="Times New Roman"/>
          <w:sz w:val="24"/>
          <w:szCs w:val="24"/>
          <w:lang w:val="en-US"/>
        </w:rPr>
        <w:t>Roque</w:t>
      </w:r>
      <w:proofErr w:type="spellEnd"/>
      <w:r w:rsidR="0073556F" w:rsidRPr="00190DC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3556F">
        <w:rPr>
          <w:rFonts w:ascii="Times New Roman" w:hAnsi="Times New Roman"/>
          <w:sz w:val="24"/>
          <w:szCs w:val="24"/>
          <w:lang w:val="es-ES_tradnl"/>
        </w:rPr>
        <w:t xml:space="preserve">Córdoba, </w:t>
      </w:r>
      <w:proofErr w:type="spellStart"/>
      <w:r w:rsidR="0073556F">
        <w:rPr>
          <w:rFonts w:ascii="Times New Roman" w:hAnsi="Times New Roman"/>
          <w:sz w:val="24"/>
          <w:szCs w:val="24"/>
          <w:lang w:val="es-ES_tradnl"/>
        </w:rPr>
        <w:t>Có</w:t>
      </w:r>
      <w:r w:rsidR="0073556F">
        <w:rPr>
          <w:rFonts w:ascii="Times New Roman" w:hAnsi="Times New Roman"/>
          <w:sz w:val="24"/>
          <w:szCs w:val="24"/>
        </w:rPr>
        <w:t>rdoba</w:t>
      </w:r>
      <w:proofErr w:type="spellEnd"/>
      <w:r w:rsidR="0073556F">
        <w:rPr>
          <w:rFonts w:ascii="Times New Roman" w:hAnsi="Times New Roman"/>
          <w:sz w:val="24"/>
          <w:szCs w:val="24"/>
        </w:rPr>
        <w:t>, Argentina.</w:t>
      </w:r>
    </w:p>
    <w:p w:rsidR="003E401A" w:rsidRDefault="003E401A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01A" w:rsidRPr="00190DC7" w:rsidRDefault="00190DC7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DC7">
        <w:rPr>
          <w:rFonts w:ascii="Times New Roman" w:hAnsi="Times New Roman"/>
          <w:sz w:val="24"/>
          <w:szCs w:val="24"/>
          <w:lang w:val="ru-RU"/>
        </w:rPr>
        <w:t>1 Staff of the General Surgery Service; 2 Staff of the Coloproctology Section; 3 Head of Coloproctology Section; 4 Head of the General Surgery Service.</w:t>
      </w:r>
    </w:p>
    <w:p w:rsidR="00190DC7" w:rsidRDefault="00190DC7">
      <w:pPr>
        <w:pStyle w:val="Body"/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:rsidR="00190DC7" w:rsidRPr="00190DC7" w:rsidRDefault="00190DC7">
      <w:pPr>
        <w:pStyle w:val="Body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90DC7">
        <w:rPr>
          <w:rFonts w:ascii="Times New Roman" w:hAnsi="Times New Roman"/>
          <w:sz w:val="24"/>
          <w:szCs w:val="24"/>
          <w:lang w:val="en-US"/>
        </w:rPr>
        <w:t>The authors declare no conflicts of interest.</w:t>
      </w:r>
    </w:p>
    <w:p w:rsidR="003E401A" w:rsidRDefault="0073556F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Nicol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ás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Laciar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3E401A" w:rsidRDefault="00F70C38">
      <w:pPr>
        <w:pStyle w:val="Body"/>
        <w:spacing w:after="0" w:line="360" w:lineRule="auto"/>
        <w:rPr>
          <w:rStyle w:val="Hyperlink1"/>
          <w:rFonts w:eastAsia="Arial Unicode MS"/>
        </w:rPr>
      </w:pPr>
      <w:hyperlink r:id="rId7" w:history="1">
        <w:r w:rsidR="0073556F">
          <w:rPr>
            <w:rStyle w:val="Hyperlink1"/>
            <w:rFonts w:eastAsia="Arial Unicode MS"/>
            <w:lang w:val="it-IT"/>
          </w:rPr>
          <w:t>nicolaciar12@gmail.com</w:t>
        </w:r>
      </w:hyperlink>
    </w:p>
    <w:p w:rsidR="00161E13" w:rsidRDefault="00190DC7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it-IT"/>
        </w:rPr>
      </w:pPr>
      <w:proofErr w:type="spellStart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>Received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: </w:t>
      </w:r>
      <w:proofErr w:type="spellStart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>November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2021. </w:t>
      </w:r>
      <w:proofErr w:type="spellStart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>Accepted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: </w:t>
      </w:r>
      <w:proofErr w:type="spellStart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>November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2021.</w:t>
      </w:r>
    </w:p>
    <w:p w:rsidR="00190DC7" w:rsidRDefault="00190DC7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:rsidR="003E401A" w:rsidRDefault="0073556F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it-IT"/>
        </w:rPr>
        <w:t>Nicol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ás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Laciar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: </w:t>
      </w:r>
      <w:hyperlink r:id="rId8" w:history="1">
        <w:r>
          <w:rPr>
            <w:rStyle w:val="Hyperlink2"/>
            <w:rFonts w:eastAsia="Arial Unicode MS"/>
          </w:rPr>
          <w:t>0000-0003-3693-3032</w:t>
        </w:r>
      </w:hyperlink>
    </w:p>
    <w:p w:rsidR="003E401A" w:rsidRDefault="0073556F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Ramiro Sosa: </w:t>
      </w:r>
      <w:r w:rsidR="00F70C38" w:rsidRPr="00F70C38">
        <w:rPr>
          <w:rStyle w:val="Hyperlink2"/>
          <w:rFonts w:eastAsia="Arial Unicode MS"/>
        </w:rPr>
        <w:fldChar w:fldCharType="begin"/>
      </w:r>
      <w:r>
        <w:rPr>
          <w:rStyle w:val="Hyperlink2"/>
          <w:rFonts w:eastAsia="Arial Unicode MS"/>
        </w:rPr>
        <w:instrText xml:space="preserve"> HYPERLINK "https://orcid.org/0000-0003-2999-6051"</w:instrText>
      </w:r>
      <w:r w:rsidR="00F70C38" w:rsidRPr="00F70C38">
        <w:rPr>
          <w:rStyle w:val="Hyperlink2"/>
          <w:rFonts w:eastAsia="Arial Unicode MS"/>
        </w:rPr>
        <w:fldChar w:fldCharType="separate"/>
      </w:r>
      <w:r>
        <w:rPr>
          <w:rStyle w:val="Hyperlink2"/>
          <w:rFonts w:eastAsia="Arial Unicode MS"/>
        </w:rPr>
        <w:t>0000-0003-2999-6051</w:t>
      </w:r>
      <w:r w:rsidR="00F70C38">
        <w:fldChar w:fldCharType="end"/>
      </w:r>
    </w:p>
    <w:p w:rsidR="003E401A" w:rsidRDefault="0073556F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Carlos Olivato: </w:t>
      </w:r>
      <w:r w:rsidR="00F70C38" w:rsidRPr="00F70C38">
        <w:rPr>
          <w:rStyle w:val="Hyperlink2"/>
          <w:rFonts w:eastAsia="Arial Unicode MS"/>
        </w:rPr>
        <w:fldChar w:fldCharType="begin"/>
      </w:r>
      <w:r>
        <w:rPr>
          <w:rStyle w:val="Hyperlink2"/>
          <w:rFonts w:eastAsia="Arial Unicode MS"/>
        </w:rPr>
        <w:instrText xml:space="preserve"> HYPERLINK "https://orcid.org/0000-0003-4226-0110"</w:instrText>
      </w:r>
      <w:r w:rsidR="00F70C38" w:rsidRPr="00F70C38">
        <w:rPr>
          <w:rStyle w:val="Hyperlink2"/>
          <w:rFonts w:eastAsia="Arial Unicode MS"/>
        </w:rPr>
        <w:fldChar w:fldCharType="separate"/>
      </w:r>
      <w:r>
        <w:rPr>
          <w:rStyle w:val="Hyperlink2"/>
          <w:rFonts w:eastAsia="Arial Unicode MS"/>
        </w:rPr>
        <w:t>0000-0003-4226-0110</w:t>
      </w:r>
      <w:r w:rsidR="00F70C38">
        <w:fldChar w:fldCharType="end"/>
      </w:r>
    </w:p>
    <w:p w:rsidR="003E401A" w:rsidRDefault="0073556F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pt-PT"/>
        </w:rPr>
        <w:t>Ricardo D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>’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Andrea: </w:t>
      </w:r>
      <w:hyperlink r:id="rId9" w:history="1">
        <w:r>
          <w:rPr>
            <w:rStyle w:val="Hyperlink2"/>
            <w:rFonts w:eastAsia="Arial Unicode MS"/>
          </w:rPr>
          <w:t>0000-0001-6864-9285</w:t>
        </w:r>
      </w:hyperlink>
    </w:p>
    <w:p w:rsidR="003E401A" w:rsidRDefault="003E401A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401A" w:rsidRPr="00190DC7" w:rsidRDefault="0073556F">
      <w:pPr>
        <w:pStyle w:val="Body"/>
        <w:spacing w:after="0" w:line="360" w:lineRule="auto"/>
        <w:rPr>
          <w:rStyle w:val="None"/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/>
          <w:b/>
          <w:bCs/>
          <w:sz w:val="24"/>
          <w:szCs w:val="24"/>
          <w:lang w:val="de-DE"/>
        </w:rPr>
        <w:t xml:space="preserve">ABSTRACT </w:t>
      </w:r>
    </w:p>
    <w:p w:rsidR="003E401A" w:rsidRPr="00190DC7" w:rsidRDefault="0073556F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Complete rectal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is the circumferential descent of the full thickness of the rectal wall through the anal canal. Incarceration is a rare complication. We present the case of a 75-year-old woman with a history of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myelomeningocele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, schizophrenia, severe scoliosis and cerebral palsy with incarcerated rectal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treated by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perineal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rectosigmoidectomy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Altemeier</w:t>
      </w:r>
      <w:r w:rsidRPr="00190DC7">
        <w:rPr>
          <w:rStyle w:val="None"/>
          <w:rFonts w:ascii="Times New Roman" w:hAnsi="Times New Roman"/>
          <w:sz w:val="24"/>
          <w:szCs w:val="24"/>
          <w:lang w:val="en-US"/>
        </w:rPr>
        <w:t>´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procedure), with favorable postoperative outcome.</w:t>
      </w:r>
    </w:p>
    <w:p w:rsidR="003E401A" w:rsidRDefault="0073556F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0DC7">
        <w:rPr>
          <w:rStyle w:val="None"/>
          <w:rFonts w:ascii="Times New Roman" w:hAnsi="Times New Roman"/>
          <w:b/>
          <w:bCs/>
          <w:sz w:val="24"/>
          <w:szCs w:val="24"/>
        </w:rPr>
        <w:t>Keywords</w:t>
      </w:r>
      <w:proofErr w:type="spellEnd"/>
      <w:r w:rsidRPr="00190DC7">
        <w:rPr>
          <w:rStyle w:val="None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Rectal Prolapse; Altemeier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>’</w:t>
      </w:r>
      <w:r w:rsidRPr="00190DC7"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 w:rsidRPr="00190DC7">
        <w:rPr>
          <w:rStyle w:val="None"/>
          <w:rFonts w:ascii="Times New Roman" w:hAnsi="Times New Roman"/>
          <w:sz w:val="24"/>
          <w:szCs w:val="24"/>
        </w:rPr>
        <w:t>Procedure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</w:rPr>
        <w:t xml:space="preserve">; </w:t>
      </w:r>
      <w:proofErr w:type="spellStart"/>
      <w:r w:rsidRPr="00190DC7">
        <w:rPr>
          <w:rStyle w:val="None"/>
          <w:rFonts w:ascii="Times New Roman" w:hAnsi="Times New Roman"/>
          <w:sz w:val="24"/>
          <w:szCs w:val="24"/>
        </w:rPr>
        <w:t>Incarcerated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3E401A" w:rsidRDefault="003E401A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3E401A" w:rsidRPr="00D737AB" w:rsidRDefault="0073556F">
      <w:pPr>
        <w:pStyle w:val="Body"/>
        <w:spacing w:after="0" w:line="360" w:lineRule="auto"/>
        <w:rPr>
          <w:rStyle w:val="None"/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/>
          <w:b/>
          <w:bCs/>
          <w:sz w:val="24"/>
          <w:szCs w:val="24"/>
          <w:lang w:val="de-DE"/>
        </w:rPr>
        <w:t>INTRODUC</w:t>
      </w:r>
      <w:r w:rsidR="00190DC7">
        <w:rPr>
          <w:rStyle w:val="None"/>
          <w:rFonts w:ascii="Arial" w:hAnsi="Arial"/>
          <w:b/>
          <w:bCs/>
          <w:sz w:val="24"/>
          <w:szCs w:val="24"/>
          <w:lang w:val="de-DE"/>
        </w:rPr>
        <w:t>TIO</w:t>
      </w:r>
      <w:r w:rsidRPr="00D737AB">
        <w:rPr>
          <w:rStyle w:val="None"/>
          <w:rFonts w:ascii="Arial" w:hAnsi="Arial"/>
          <w:b/>
          <w:bCs/>
          <w:sz w:val="24"/>
          <w:szCs w:val="24"/>
          <w:lang w:val="en-US"/>
        </w:rPr>
        <w:t>N</w:t>
      </w:r>
    </w:p>
    <w:p w:rsidR="003E401A" w:rsidRPr="00D737AB" w:rsidRDefault="00D737AB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Complete rectal </w:t>
      </w:r>
      <w:proofErr w:type="spellStart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 is the circumferential descent of the </w:t>
      </w:r>
      <w:r w:rsidR="001C2992">
        <w:rPr>
          <w:rStyle w:val="None"/>
          <w:rFonts w:ascii="Times New Roman" w:hAnsi="Times New Roman"/>
          <w:sz w:val="24"/>
          <w:szCs w:val="24"/>
          <w:lang w:val="en-US"/>
        </w:rPr>
        <w:t>full-</w:t>
      </w: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thickness </w:t>
      </w:r>
      <w:r w:rsidR="001C2992">
        <w:rPr>
          <w:rStyle w:val="None"/>
          <w:rFonts w:ascii="Times New Roman" w:hAnsi="Times New Roman"/>
          <w:sz w:val="24"/>
          <w:szCs w:val="24"/>
          <w:lang w:val="en-US"/>
        </w:rPr>
        <w:t xml:space="preserve">of the </w:t>
      </w: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>rectal wall through the anal canal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 w:rsidRPr="00D737AB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>It</w:t>
      </w:r>
      <w:proofErr w:type="gramEnd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 is a rare entity that occurs in less than 0.5% of the </w:t>
      </w: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lastRenderedPageBreak/>
        <w:t>population, predominantly in women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 w:rsidRPr="00D737AB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 Its incidence increases with age. </w:t>
      </w:r>
      <w:proofErr w:type="gramStart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>age</w:t>
      </w:r>
      <w:proofErr w:type="gramEnd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>, occurring mainly in people over 50 years of age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 w:rsidRPr="00D737AB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Incarceration is a rare complication of rectal </w:t>
      </w:r>
      <w:proofErr w:type="spellStart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Pr="00D737AB">
        <w:rPr>
          <w:rStyle w:val="None"/>
          <w:rFonts w:ascii="Times New Roman" w:hAnsi="Times New Roman"/>
          <w:sz w:val="24"/>
          <w:szCs w:val="24"/>
          <w:lang w:val="en-US"/>
        </w:rPr>
        <w:t xml:space="preserve"> and surgery is the definitive treatment.</w:t>
      </w:r>
    </w:p>
    <w:p w:rsidR="00D737AB" w:rsidRDefault="00D737AB">
      <w:pPr>
        <w:pStyle w:val="Body"/>
        <w:spacing w:after="0" w:line="360" w:lineRule="auto"/>
        <w:rPr>
          <w:rStyle w:val="None"/>
          <w:rFonts w:ascii="Arial" w:hAnsi="Arial"/>
          <w:b/>
          <w:bCs/>
          <w:sz w:val="24"/>
          <w:szCs w:val="24"/>
          <w:lang w:val="pt-PT"/>
        </w:rPr>
      </w:pPr>
    </w:p>
    <w:p w:rsidR="003E401A" w:rsidRPr="001C2992" w:rsidRDefault="0073556F">
      <w:pPr>
        <w:pStyle w:val="Body"/>
        <w:spacing w:after="0" w:line="360" w:lineRule="auto"/>
        <w:rPr>
          <w:rStyle w:val="None"/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/>
          <w:b/>
          <w:bCs/>
          <w:sz w:val="24"/>
          <w:szCs w:val="24"/>
          <w:lang w:val="pt-PT"/>
        </w:rPr>
        <w:t>CAS</w:t>
      </w:r>
      <w:r w:rsidR="00D737AB">
        <w:rPr>
          <w:rStyle w:val="None"/>
          <w:rFonts w:ascii="Arial" w:hAnsi="Arial"/>
          <w:b/>
          <w:bCs/>
          <w:sz w:val="24"/>
          <w:szCs w:val="24"/>
          <w:lang w:val="pt-PT"/>
        </w:rPr>
        <w:t xml:space="preserve">E </w:t>
      </w:r>
    </w:p>
    <w:p w:rsidR="001C2992" w:rsidRDefault="001C2992" w:rsidP="001C2992">
      <w:pPr>
        <w:pStyle w:val="Body"/>
        <w:tabs>
          <w:tab w:val="left" w:pos="1185"/>
        </w:tabs>
        <w:spacing w:after="0" w:line="360" w:lineRule="auto"/>
        <w:jc w:val="both"/>
        <w:rPr>
          <w:rStyle w:val="None"/>
          <w:rFonts w:ascii="Times New Roman" w:hAnsi="Times New Roman"/>
          <w:sz w:val="24"/>
          <w:szCs w:val="24"/>
          <w:lang w:val="en-US"/>
        </w:rPr>
      </w:pPr>
      <w:r w:rsidRPr="001C2992">
        <w:rPr>
          <w:rStyle w:val="None"/>
          <w:rFonts w:ascii="Times New Roman" w:hAnsi="Times New Roman"/>
          <w:sz w:val="24"/>
          <w:szCs w:val="24"/>
          <w:lang w:val="en-US"/>
        </w:rPr>
        <w:t xml:space="preserve">A 75-year-old woman with a history of </w:t>
      </w:r>
      <w:proofErr w:type="spellStart"/>
      <w:r w:rsidRPr="001C2992">
        <w:rPr>
          <w:rStyle w:val="None"/>
          <w:rFonts w:ascii="Times New Roman" w:hAnsi="Times New Roman"/>
          <w:sz w:val="24"/>
          <w:szCs w:val="24"/>
          <w:lang w:val="en-US"/>
        </w:rPr>
        <w:t>myelomeningocele</w:t>
      </w:r>
      <w:proofErr w:type="spellEnd"/>
      <w:r w:rsidRPr="001C2992">
        <w:rPr>
          <w:rStyle w:val="None"/>
          <w:rFonts w:ascii="Times New Roman" w:hAnsi="Times New Roman"/>
          <w:sz w:val="24"/>
          <w:szCs w:val="24"/>
          <w:lang w:val="en-US"/>
        </w:rPr>
        <w:t>, severe scoliosis, schizophrenia, cerebral palsy and chronic constipation, came to the clinic for a painful and irreducible anal mass that had lasted 8 hours.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r w:rsidR="009F3860" w:rsidRPr="009F3860">
        <w:rPr>
          <w:rStyle w:val="None"/>
          <w:rFonts w:ascii="Times New Roman" w:hAnsi="Times New Roman"/>
          <w:sz w:val="24"/>
          <w:szCs w:val="24"/>
          <w:lang w:val="en-US"/>
        </w:rPr>
        <w:t xml:space="preserve">Physical examination revealed a complete rectal </w:t>
      </w:r>
      <w:proofErr w:type="spellStart"/>
      <w:r w:rsidR="009F3860" w:rsidRPr="009F3860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="009F3860" w:rsidRPr="009F3860">
        <w:rPr>
          <w:rStyle w:val="None"/>
          <w:rFonts w:ascii="Times New Roman" w:hAnsi="Times New Roman"/>
          <w:sz w:val="24"/>
          <w:szCs w:val="24"/>
          <w:lang w:val="en-US"/>
        </w:rPr>
        <w:t xml:space="preserve"> measuring 15 cm in length, purple in color due to vascular compromise, which could not be reduced with manual maneuvers. </w:t>
      </w:r>
      <w:r w:rsidRPr="001C2992">
        <w:rPr>
          <w:rStyle w:val="None"/>
          <w:rFonts w:ascii="Times New Roman" w:hAnsi="Times New Roman"/>
          <w:sz w:val="24"/>
          <w:szCs w:val="24"/>
          <w:lang w:val="en-US"/>
        </w:rPr>
        <w:t>(Fig. 1).</w:t>
      </w:r>
    </w:p>
    <w:p w:rsidR="001C2992" w:rsidRDefault="001C2992" w:rsidP="001C2992">
      <w:pPr>
        <w:pStyle w:val="Body"/>
        <w:tabs>
          <w:tab w:val="left" w:pos="1185"/>
        </w:tabs>
        <w:spacing w:after="0" w:line="360" w:lineRule="auto"/>
        <w:jc w:val="both"/>
        <w:rPr>
          <w:rStyle w:val="None"/>
          <w:rFonts w:ascii="Times New Roman" w:hAnsi="Times New Roman"/>
          <w:sz w:val="24"/>
          <w:szCs w:val="24"/>
          <w:lang w:val="en-US"/>
        </w:rPr>
      </w:pPr>
    </w:p>
    <w:p w:rsidR="003E401A" w:rsidRPr="001C2992" w:rsidRDefault="0073556F" w:rsidP="001C2992">
      <w:pPr>
        <w:pStyle w:val="Body"/>
        <w:tabs>
          <w:tab w:val="left" w:pos="1185"/>
        </w:tabs>
        <w:spacing w:after="0" w:line="360" w:lineRule="auto"/>
        <w:jc w:val="both"/>
        <w:rPr>
          <w:rStyle w:val="None"/>
          <w:rFonts w:ascii="Times New Roman" w:eastAsia="Times New Roman" w:hAnsi="Times New Roman" w:cs="Times New Roman"/>
          <w:strike/>
          <w:sz w:val="24"/>
          <w:szCs w:val="24"/>
          <w:lang w:val="en-US"/>
        </w:rPr>
      </w:pPr>
      <w:r>
        <w:rPr>
          <w:rStyle w:val="None"/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399731" cy="3035300"/>
            <wp:effectExtent l="0" t="0" r="0" b="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731" cy="303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E401A" w:rsidRPr="00F47A70" w:rsidRDefault="0073556F">
      <w:pPr>
        <w:pStyle w:val="Body"/>
        <w:spacing w:after="0" w:line="360" w:lineRule="auto"/>
        <w:ind w:left="480" w:hanging="480"/>
        <w:jc w:val="both"/>
        <w:rPr>
          <w:rStyle w:val="None"/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>Figur</w:t>
      </w:r>
      <w:r w:rsidR="009F3860"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>e</w:t>
      </w:r>
      <w:r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 xml:space="preserve"> 1. </w:t>
      </w:r>
      <w:r w:rsidR="009F3860">
        <w:rPr>
          <w:rStyle w:val="None"/>
          <w:rFonts w:ascii="Arial Narrow" w:hAnsi="Arial Narrow"/>
          <w:sz w:val="24"/>
          <w:szCs w:val="24"/>
          <w:lang w:val="pt-PT"/>
        </w:rPr>
        <w:t>I</w:t>
      </w:r>
      <w:r w:rsidR="009F3860" w:rsidRPr="009F3860">
        <w:rPr>
          <w:rStyle w:val="None"/>
          <w:rFonts w:ascii="Arial Narrow" w:hAnsi="Arial Narrow"/>
          <w:sz w:val="24"/>
          <w:szCs w:val="24"/>
          <w:lang w:val="pt-PT"/>
        </w:rPr>
        <w:t>ncarcerated complete rectal prolapse</w:t>
      </w:r>
      <w:r w:rsidR="00F47A70">
        <w:rPr>
          <w:rStyle w:val="None"/>
          <w:rFonts w:ascii="Arial Narrow" w:hAnsi="Arial Narrow"/>
          <w:sz w:val="24"/>
          <w:szCs w:val="24"/>
          <w:lang w:val="pt-PT"/>
        </w:rPr>
        <w:t>.</w:t>
      </w:r>
    </w:p>
    <w:p w:rsidR="003E401A" w:rsidRPr="00F47A70" w:rsidRDefault="003E401A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7D1E" w:rsidRDefault="00D355A8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It was decided to perform a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perineal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approach because the patient presented forced right lateral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decubitus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and multiple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comorbidities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. The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Altemeier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technique, a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perineal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rectosigmoidectomy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, was chosen. In the operating room, under spinal anesthesia and with the patient in right lateral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decubitus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, a full-thickness circumferential incision of the rectal wall was made 2 cm from the dentate line, revealing slippage of the fornix of the Douglas pouch and a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dolichosigma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that was exteriorized. </w:t>
      </w:r>
      <w:proofErr w:type="gram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by</w:t>
      </w:r>
      <w:proofErr w:type="gram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manual traction. The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mesorectal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mesosigmoid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vessels were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ligated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. The redundant sigmoid colon and rectum (approximately 30 cm) were then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resected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. Finally, a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coloanal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end-to-end </w:t>
      </w:r>
      <w:proofErr w:type="spellStart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>anastomosis</w:t>
      </w:r>
      <w:proofErr w:type="spellEnd"/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t xml:space="preserve"> was performed with absorbable suture (Fig. 2). </w:t>
      </w:r>
    </w:p>
    <w:p w:rsidR="003E401A" w:rsidRDefault="00D355A8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D355A8">
        <w:rPr>
          <w:rStyle w:val="None"/>
          <w:rFonts w:ascii="Times New Roman" w:hAnsi="Times New Roman"/>
          <w:sz w:val="24"/>
          <w:szCs w:val="24"/>
          <w:lang w:val="en-US"/>
        </w:rPr>
        <w:lastRenderedPageBreak/>
        <w:t>Recovery was favorable, with discharge on the 5th postoperative day.</w:t>
      </w:r>
    </w:p>
    <w:p w:rsidR="00847D1E" w:rsidRPr="00D355A8" w:rsidRDefault="00847D1E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</w:p>
    <w:p w:rsidR="003E401A" w:rsidRDefault="0073556F">
      <w:pPr>
        <w:pStyle w:val="Body"/>
        <w:spacing w:after="0" w:line="36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9731" cy="3035300"/>
            <wp:effectExtent l="0" t="0" r="0" b="0"/>
            <wp:docPr id="1073741826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g" descr="image2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731" cy="303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E401A" w:rsidRDefault="0073556F">
      <w:pPr>
        <w:pStyle w:val="Body"/>
        <w:spacing w:after="0" w:line="360" w:lineRule="auto"/>
        <w:ind w:left="480" w:hanging="480"/>
        <w:jc w:val="both"/>
        <w:rPr>
          <w:rStyle w:val="None"/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>Figur</w:t>
      </w:r>
      <w:r w:rsidR="00847D1E"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>e</w:t>
      </w:r>
      <w:r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 xml:space="preserve"> 2</w:t>
      </w:r>
      <w:r w:rsidR="00847D1E"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>.</w:t>
      </w:r>
      <w:r>
        <w:rPr>
          <w:rStyle w:val="None"/>
          <w:rFonts w:ascii="Arial Narrow" w:hAnsi="Arial Narrow"/>
          <w:b/>
          <w:bCs/>
          <w:sz w:val="24"/>
          <w:szCs w:val="24"/>
          <w:lang w:val="pt-PT"/>
        </w:rPr>
        <w:t xml:space="preserve"> </w:t>
      </w:r>
      <w:r w:rsidR="00847D1E">
        <w:rPr>
          <w:rStyle w:val="None"/>
          <w:rFonts w:ascii="Arial Narrow" w:hAnsi="Arial Narrow"/>
          <w:sz w:val="24"/>
          <w:szCs w:val="24"/>
          <w:lang w:val="pt-PT"/>
        </w:rPr>
        <w:t>Postoperative outcome</w:t>
      </w:r>
      <w:r>
        <w:rPr>
          <w:rStyle w:val="None"/>
          <w:rFonts w:ascii="Arial Narrow" w:hAnsi="Arial Narrow"/>
          <w:sz w:val="24"/>
          <w:szCs w:val="24"/>
          <w:lang w:val="it-IT"/>
        </w:rPr>
        <w:t>.</w:t>
      </w:r>
    </w:p>
    <w:p w:rsidR="003E401A" w:rsidRDefault="003E401A">
      <w:pPr>
        <w:pStyle w:val="Body"/>
        <w:spacing w:after="0" w:line="36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401A" w:rsidRPr="003E2581" w:rsidRDefault="0073556F">
      <w:pPr>
        <w:pStyle w:val="Body"/>
        <w:spacing w:after="0" w:line="360" w:lineRule="auto"/>
        <w:rPr>
          <w:rStyle w:val="None"/>
          <w:rFonts w:ascii="Arial" w:eastAsia="Arial" w:hAnsi="Arial" w:cs="Arial"/>
          <w:b/>
          <w:bCs/>
          <w:sz w:val="24"/>
          <w:szCs w:val="24"/>
          <w:lang w:val="en-US"/>
        </w:rPr>
      </w:pPr>
      <w:r w:rsidRPr="003E2581">
        <w:rPr>
          <w:rStyle w:val="None"/>
          <w:rFonts w:ascii="Arial" w:hAnsi="Arial"/>
          <w:b/>
          <w:bCs/>
          <w:sz w:val="24"/>
          <w:szCs w:val="24"/>
          <w:lang w:val="en-US"/>
        </w:rPr>
        <w:t>DISCUS</w:t>
      </w:r>
      <w:r w:rsidR="00847D1E" w:rsidRPr="003E2581">
        <w:rPr>
          <w:rStyle w:val="None"/>
          <w:rFonts w:ascii="Arial" w:hAnsi="Arial"/>
          <w:b/>
          <w:bCs/>
          <w:sz w:val="24"/>
          <w:szCs w:val="24"/>
          <w:lang w:val="en-US"/>
        </w:rPr>
        <w:t>SIO</w:t>
      </w:r>
      <w:r w:rsidRPr="003E2581">
        <w:rPr>
          <w:rStyle w:val="None"/>
          <w:rFonts w:ascii="Arial" w:hAnsi="Arial"/>
          <w:b/>
          <w:bCs/>
          <w:sz w:val="24"/>
          <w:szCs w:val="24"/>
          <w:lang w:val="en-US"/>
        </w:rPr>
        <w:t>N</w:t>
      </w:r>
    </w:p>
    <w:p w:rsidR="003E2581" w:rsidRPr="003E2581" w:rsidRDefault="003E2581" w:rsidP="00F57A91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The etiological factors for the development of complete rectal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are not well known. Among the</w:t>
      </w:r>
      <w:r w:rsidR="00F57A91">
        <w:rPr>
          <w:rStyle w:val="None"/>
          <w:rFonts w:ascii="Times New Roman" w:hAnsi="Times New Roman"/>
          <w:sz w:val="24"/>
          <w:szCs w:val="24"/>
          <w:lang w:val="en-US"/>
        </w:rPr>
        <w:t>m</w:t>
      </w: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we can mention chronic constipation, deep pouch of Douglas, redundant sigmoid colon and pelvic floor defects such as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levator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diastasis</w:t>
      </w:r>
      <w:r w:rsidR="00F57A91"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 w:rsidR="00F57A91" w:rsidRPr="00F57A91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Neurological diseases, </w:t>
      </w:r>
      <w:r w:rsidR="00F57A91">
        <w:rPr>
          <w:rStyle w:val="None"/>
          <w:rFonts w:ascii="Times New Roman" w:hAnsi="Times New Roman"/>
          <w:sz w:val="24"/>
          <w:szCs w:val="24"/>
          <w:lang w:val="en-US"/>
        </w:rPr>
        <w:t>such as</w:t>
      </w: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senile dementia and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spina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bifida, are also found.</w:t>
      </w:r>
      <w:r w:rsidRPr="00F57A91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In agreement with that reported in the literature, our patient had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myelomeningocele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, chronic constipation, schizophrenia, deep pouch of Douglas, and pelvic floor weakness.</w:t>
      </w:r>
    </w:p>
    <w:p w:rsidR="003E2581" w:rsidRPr="003E2581" w:rsidRDefault="003E2581" w:rsidP="00F57A91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The clinical presentation can vary from progressive incontinence to constipation and the diagnosis is usually established by history and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proctological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examination.</w:t>
      </w:r>
    </w:p>
    <w:p w:rsidR="003E2581" w:rsidRPr="003E2581" w:rsidRDefault="003E2581" w:rsidP="00F57A91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The incarceration of rectal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is rare, it occurs in less than 1% of cases, generally in patients with long-standing symptoms, as is the case of our patient who presented them for 3 years prior to surgery.</w:t>
      </w:r>
    </w:p>
    <w:p w:rsidR="00F57A91" w:rsidRDefault="003E2581" w:rsidP="003E2581">
      <w:pPr>
        <w:pStyle w:val="Body"/>
        <w:spacing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The symptoms and signs of strangulation include pain, irreducibility, edema, mucosal inflammation and red-violet coloration</w:t>
      </w:r>
      <w:r w:rsidR="00F57A91"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 w:rsidR="00F57A91" w:rsidRPr="00F57A91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F57A91">
        <w:rPr>
          <w:rStyle w:val="None"/>
          <w:rFonts w:ascii="Times New Roman" w:hAnsi="Times New Roman"/>
          <w:sz w:val="24"/>
          <w:szCs w:val="24"/>
          <w:lang w:val="en-US"/>
        </w:rPr>
        <w:t>Our</w:t>
      </w:r>
      <w:proofErr w:type="gram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patient came to the emergency room with all these signs and symptoms, for which an urgent surgical intervention was necessary.</w:t>
      </w:r>
    </w:p>
    <w:p w:rsidR="003E2581" w:rsidRPr="00F57A91" w:rsidRDefault="003E2581" w:rsidP="00F57A91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</w:pP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lastRenderedPageBreak/>
        <w:t xml:space="preserve">The curative treatment of rectal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is exclusively sur</w:t>
      </w:r>
      <w:r w:rsidR="00F57A91">
        <w:rPr>
          <w:rStyle w:val="None"/>
          <w:rFonts w:ascii="Times New Roman" w:hAnsi="Times New Roman"/>
          <w:sz w:val="24"/>
          <w:szCs w:val="24"/>
          <w:lang w:val="en-US"/>
        </w:rPr>
        <w:t xml:space="preserve">gical, but there is no accepted </w:t>
      </w: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standard procedure. There are more than 100 procedures described, through the abdominal or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perineal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approach.</w:t>
      </w:r>
      <w:r w:rsidRPr="00F57A91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4</w:t>
      </w:r>
    </w:p>
    <w:p w:rsidR="003E2581" w:rsidRPr="003E2581" w:rsidRDefault="00E364CD" w:rsidP="00F57A91">
      <w:pPr>
        <w:pStyle w:val="Body"/>
        <w:spacing w:after="0" w:line="360" w:lineRule="auto"/>
        <w:rPr>
          <w:rStyle w:val="None"/>
          <w:rFonts w:ascii="Times New Roman" w:hAnsi="Times New Roman"/>
          <w:sz w:val="24"/>
          <w:szCs w:val="24"/>
          <w:lang w:val="en-US"/>
        </w:rPr>
      </w:pPr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 xml:space="preserve">We decided to perform the </w:t>
      </w:r>
      <w:proofErr w:type="spellStart"/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>Altemeier</w:t>
      </w:r>
      <w:proofErr w:type="spellEnd"/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 xml:space="preserve"> procedure, one of the </w:t>
      </w:r>
      <w:proofErr w:type="spellStart"/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>perineal</w:t>
      </w:r>
      <w:proofErr w:type="spellEnd"/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 xml:space="preserve"> approach alternatives. The decision was based on the fact that the patient was elderly, had a high surgical risk, and had forced right lateral </w:t>
      </w:r>
      <w:proofErr w:type="spellStart"/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>decubitus</w:t>
      </w:r>
      <w:proofErr w:type="spellEnd"/>
      <w:r w:rsidRPr="00E364CD"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After </w:t>
      </w:r>
      <w:proofErr w:type="spellStart"/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>Altemeier</w:t>
      </w:r>
      <w:proofErr w:type="spellEnd"/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>perineal</w:t>
      </w:r>
      <w:proofErr w:type="spellEnd"/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>rectosigmoidectomy</w:t>
      </w:r>
      <w:proofErr w:type="spellEnd"/>
      <w:r w:rsidR="003E2581" w:rsidRPr="003E2581">
        <w:rPr>
          <w:rStyle w:val="None"/>
          <w:rFonts w:ascii="Times New Roman" w:hAnsi="Times New Roman"/>
          <w:sz w:val="24"/>
          <w:szCs w:val="24"/>
          <w:lang w:val="en-US"/>
        </w:rPr>
        <w:t>, a low incidence of complications has been described, around 10-12%</w:t>
      </w:r>
      <w:r w:rsidR="001255BB">
        <w:rPr>
          <w:rStyle w:val="None"/>
          <w:rFonts w:ascii="Times New Roman" w:hAnsi="Times New Roman"/>
          <w:sz w:val="24"/>
          <w:szCs w:val="24"/>
          <w:lang w:val="en-US"/>
        </w:rPr>
        <w:t>.</w:t>
      </w:r>
      <w:r w:rsidR="003E2581" w:rsidRPr="001255BB">
        <w:rPr>
          <w:rStyle w:val="None"/>
          <w:rFonts w:ascii="Times New Roman" w:hAnsi="Times New Roman"/>
          <w:sz w:val="24"/>
          <w:szCs w:val="24"/>
          <w:vertAlign w:val="superscript"/>
          <w:lang w:val="en-US"/>
        </w:rPr>
        <w:t>3</w:t>
      </w:r>
    </w:p>
    <w:p w:rsidR="003E401A" w:rsidRPr="003E2581" w:rsidRDefault="003E2581" w:rsidP="00F57A91">
      <w:pPr>
        <w:pStyle w:val="Body"/>
        <w:spacing w:after="0" w:line="36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In conclusion, the incarceration of complete rectal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prolapse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is an infrequent finding that requires immediate surgical intervention due to vascular compromise. The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Altemeier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 xml:space="preserve"> procedure is one of the preferred options, mainly in elderly patients with significant </w:t>
      </w:r>
      <w:proofErr w:type="spellStart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comorbidities</w:t>
      </w:r>
      <w:proofErr w:type="spellEnd"/>
      <w:r w:rsidRPr="003E2581">
        <w:rPr>
          <w:rStyle w:val="None"/>
          <w:rFonts w:ascii="Times New Roman" w:hAnsi="Times New Roman"/>
          <w:sz w:val="24"/>
          <w:szCs w:val="24"/>
          <w:lang w:val="en-US"/>
        </w:rPr>
        <w:t>, due to its low morbidity and mortality.</w:t>
      </w:r>
    </w:p>
    <w:p w:rsidR="00F57A91" w:rsidRDefault="00F57A91">
      <w:pPr>
        <w:pStyle w:val="Body"/>
        <w:spacing w:after="0" w:line="360" w:lineRule="auto"/>
        <w:rPr>
          <w:rStyle w:val="None"/>
          <w:rFonts w:ascii="Arial" w:hAnsi="Arial"/>
          <w:b/>
          <w:bCs/>
          <w:sz w:val="24"/>
          <w:szCs w:val="24"/>
          <w:lang w:val="de-DE"/>
        </w:rPr>
      </w:pPr>
    </w:p>
    <w:p w:rsidR="003E401A" w:rsidRDefault="0073556F">
      <w:pPr>
        <w:pStyle w:val="Body"/>
        <w:spacing w:after="0" w:line="360" w:lineRule="auto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de-DE"/>
        </w:rPr>
        <w:t>REFERENC</w:t>
      </w:r>
      <w:r w:rsidR="0073681D">
        <w:rPr>
          <w:rStyle w:val="None"/>
          <w:rFonts w:ascii="Arial" w:hAnsi="Arial"/>
          <w:b/>
          <w:bCs/>
          <w:sz w:val="24"/>
          <w:szCs w:val="24"/>
          <w:lang w:val="de-DE"/>
        </w:rPr>
        <w:t>E</w:t>
      </w:r>
      <w:r>
        <w:rPr>
          <w:rStyle w:val="None"/>
          <w:rFonts w:ascii="Arial" w:hAnsi="Arial"/>
          <w:b/>
          <w:bCs/>
          <w:sz w:val="24"/>
          <w:szCs w:val="24"/>
          <w:lang w:val="de-DE"/>
        </w:rPr>
        <w:t>S</w:t>
      </w:r>
    </w:p>
    <w:p w:rsidR="003E401A" w:rsidRDefault="0073556F">
      <w:pPr>
        <w:pStyle w:val="Body"/>
        <w:spacing w:after="0" w:line="360" w:lineRule="auto"/>
        <w:ind w:left="284" w:hanging="284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it-IT"/>
        </w:rPr>
        <w:t>1. Zanoni AL, Bugallo F, Gonz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>á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lez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A,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Balmaceda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Colicigno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M. Prolapso rectal.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Rev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Argent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Coloproct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2011; 22:151-224.</w:t>
      </w:r>
    </w:p>
    <w:p w:rsidR="003E401A" w:rsidRPr="00190DC7" w:rsidRDefault="0073556F">
      <w:pPr>
        <w:pStyle w:val="Body"/>
        <w:spacing w:after="0" w:line="360" w:lineRule="auto"/>
        <w:ind w:left="284" w:hanging="284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2. Cannon JA. </w:t>
      </w:r>
      <w:proofErr w:type="gramStart"/>
      <w:r>
        <w:rPr>
          <w:rStyle w:val="None"/>
          <w:rFonts w:ascii="Times New Roman" w:hAnsi="Times New Roman"/>
          <w:sz w:val="24"/>
          <w:szCs w:val="24"/>
          <w:lang w:val="en-US"/>
        </w:rPr>
        <w:t>Evaluation, diagnosis, and medical management of rectal prolapse.</w:t>
      </w:r>
      <w:proofErr w:type="gram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Clin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Colon Rectal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Surg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 2017; 30:16-21.</w:t>
      </w:r>
    </w:p>
    <w:p w:rsidR="003E401A" w:rsidRDefault="0073556F">
      <w:pPr>
        <w:pStyle w:val="Body"/>
        <w:spacing w:after="0" w:line="360" w:lineRule="auto"/>
        <w:ind w:left="284" w:hanging="284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it-IT"/>
        </w:rPr>
        <w:t>3. Trompetto M, Tutino R, Realis A, Novelli E, Gallo G, Clerico G. Altemeier</w:t>
      </w:r>
      <w:r w:rsidRPr="00190DC7">
        <w:rPr>
          <w:rStyle w:val="None"/>
          <w:rFonts w:ascii="Times New Roman" w:hAnsi="Times New Roman"/>
          <w:sz w:val="24"/>
          <w:szCs w:val="24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 xml:space="preserve">s procedure for complete rectal prolapse; outcome and function in 43 consecutive female patients. </w:t>
      </w:r>
      <w:r w:rsidRPr="00190DC7">
        <w:rPr>
          <w:rStyle w:val="None"/>
          <w:rFonts w:ascii="Times New Roman" w:hAnsi="Times New Roman"/>
          <w:sz w:val="24"/>
          <w:szCs w:val="24"/>
        </w:rPr>
        <w:t xml:space="preserve">BMC </w:t>
      </w:r>
      <w:proofErr w:type="spellStart"/>
      <w:r w:rsidRPr="00190DC7">
        <w:rPr>
          <w:rStyle w:val="None"/>
          <w:rFonts w:ascii="Times New Roman" w:hAnsi="Times New Roman"/>
          <w:sz w:val="24"/>
          <w:szCs w:val="24"/>
        </w:rPr>
        <w:t>Surgery</w:t>
      </w:r>
      <w:proofErr w:type="spellEnd"/>
      <w:r w:rsidRPr="00190DC7">
        <w:rPr>
          <w:rStyle w:val="None"/>
          <w:rFonts w:ascii="Times New Roman" w:hAnsi="Times New Roman"/>
          <w:sz w:val="24"/>
          <w:szCs w:val="24"/>
        </w:rPr>
        <w:t xml:space="preserve"> 2019; 19:1-7.</w:t>
      </w:r>
    </w:p>
    <w:p w:rsidR="003E401A" w:rsidRDefault="0073556F">
      <w:pPr>
        <w:pStyle w:val="Body"/>
        <w:spacing w:after="0" w:line="360" w:lineRule="auto"/>
        <w:ind w:left="284" w:hanging="284"/>
      </w:pPr>
      <w:r>
        <w:rPr>
          <w:rStyle w:val="None"/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Salom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</w:rPr>
        <w:t xml:space="preserve">n M,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Bugallo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FG,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Patr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n Uriburu JC. Prolapso rectal. En: Galindo F. Cirug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</w:rPr>
        <w:t>a Digestiva. 2009. III-383. p. 1-17.</w:t>
      </w:r>
    </w:p>
    <w:sectPr w:rsidR="003E401A" w:rsidSect="00F70C38">
      <w:headerReference w:type="default" r:id="rId12"/>
      <w:footerReference w:type="default" r:id="rId13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4C" w:rsidRDefault="00391A4C">
      <w:r>
        <w:separator/>
      </w:r>
    </w:p>
  </w:endnote>
  <w:endnote w:type="continuationSeparator" w:id="0">
    <w:p w:rsidR="00391A4C" w:rsidRDefault="00391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A" w:rsidRDefault="003E401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4C" w:rsidRDefault="00391A4C">
      <w:r>
        <w:separator/>
      </w:r>
    </w:p>
  </w:footnote>
  <w:footnote w:type="continuationSeparator" w:id="0">
    <w:p w:rsidR="00391A4C" w:rsidRDefault="00391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A" w:rsidRDefault="003E401A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01A"/>
    <w:rsid w:val="001255BB"/>
    <w:rsid w:val="00161E13"/>
    <w:rsid w:val="00190DC7"/>
    <w:rsid w:val="001C2992"/>
    <w:rsid w:val="00270A8A"/>
    <w:rsid w:val="00391A4C"/>
    <w:rsid w:val="003E2581"/>
    <w:rsid w:val="003E401A"/>
    <w:rsid w:val="0073556F"/>
    <w:rsid w:val="0073681D"/>
    <w:rsid w:val="00847D1E"/>
    <w:rsid w:val="009F3860"/>
    <w:rsid w:val="00D355A8"/>
    <w:rsid w:val="00D737AB"/>
    <w:rsid w:val="00E364CD"/>
    <w:rsid w:val="00F47A70"/>
    <w:rsid w:val="00F57A91"/>
    <w:rsid w:val="00F7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0C38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70C38"/>
    <w:rPr>
      <w:u w:val="single"/>
    </w:rPr>
  </w:style>
  <w:style w:type="table" w:customStyle="1" w:styleId="TableNormal">
    <w:name w:val="Table Normal"/>
    <w:rsid w:val="00F70C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70C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F70C3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vnculo"/>
    <w:rsid w:val="00F70C38"/>
    <w:rPr>
      <w:outline w:val="0"/>
      <w:color w:val="0563C1"/>
      <w:u w:val="single" w:color="0563C1"/>
    </w:rPr>
  </w:style>
  <w:style w:type="character" w:customStyle="1" w:styleId="None">
    <w:name w:val="None"/>
    <w:rsid w:val="00F70C38"/>
  </w:style>
  <w:style w:type="character" w:customStyle="1" w:styleId="Hyperlink1">
    <w:name w:val="Hyperlink.1"/>
    <w:basedOn w:val="None"/>
    <w:rsid w:val="00F70C38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563C1"/>
      <w:sz w:val="24"/>
      <w:szCs w:val="24"/>
      <w:u w:val="single" w:color="0563C1"/>
      <w:vertAlign w:val="baseline"/>
    </w:rPr>
  </w:style>
  <w:style w:type="character" w:customStyle="1" w:styleId="Hyperlink2">
    <w:name w:val="Hyperlink.2"/>
    <w:basedOn w:val="None"/>
    <w:rsid w:val="00F70C38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1155CC"/>
      <w:sz w:val="24"/>
      <w:szCs w:val="24"/>
      <w:u w:val="single" w:color="1155CC"/>
      <w:vertAlign w:val="baseli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E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E13"/>
    <w:rPr>
      <w:rFonts w:ascii="Tahoma" w:hAnsi="Tahoma" w:cs="Tahoma"/>
      <w:sz w:val="16"/>
      <w:szCs w:val="16"/>
      <w:lang w:val="en-US" w:eastAsia="en-US"/>
    </w:rPr>
  </w:style>
  <w:style w:type="character" w:customStyle="1" w:styleId="viiyi">
    <w:name w:val="viiyi"/>
    <w:basedOn w:val="Fuentedeprrafopredeter"/>
    <w:rsid w:val="00D355A8"/>
  </w:style>
  <w:style w:type="character" w:customStyle="1" w:styleId="q4iawc">
    <w:name w:val="q4iawc"/>
    <w:basedOn w:val="Fuentedeprrafopredeter"/>
    <w:rsid w:val="00D35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Pr>
      <w:outline w:val="0"/>
      <w:color w:val="0563C1"/>
      <w:u w:val="single" w:color="0563C1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563C1"/>
      <w:sz w:val="24"/>
      <w:szCs w:val="24"/>
      <w:u w:val="single" w:color="0563C1"/>
      <w:vertAlign w:val="baseline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1155CC"/>
      <w:sz w:val="24"/>
      <w:szCs w:val="24"/>
      <w:u w:val="single" w:color="1155CC"/>
      <w:vertAlign w:val="baseli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E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E1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693-303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icolaciar12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46768/racp.v0i0.19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orcid.org/0000-0001-6864-92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9</cp:revision>
  <dcterms:created xsi:type="dcterms:W3CDTF">2022-08-23T11:19:00Z</dcterms:created>
  <dcterms:modified xsi:type="dcterms:W3CDTF">2022-08-23T14:39:00Z</dcterms:modified>
</cp:coreProperties>
</file>